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AEB" w:rsidRDefault="000C2D9D">
      <w:pPr>
        <w:tabs>
          <w:tab w:val="left" w:pos="1800"/>
          <w:tab w:val="right" w:pos="9072"/>
        </w:tabs>
        <w:spacing w:after="0" w:line="240" w:lineRule="auto"/>
        <w:rPr>
          <w:b/>
          <w:bCs/>
          <w:sz w:val="22"/>
          <w:szCs w:val="22"/>
        </w:rPr>
      </w:pPr>
      <w:r>
        <w:rPr>
          <w:b/>
          <w:bCs/>
          <w:sz w:val="22"/>
          <w:szCs w:val="22"/>
        </w:rPr>
        <w:t>3GPP TSG RAN WG1 #11</w:t>
      </w:r>
      <w:r w:rsidR="00326F8D">
        <w:rPr>
          <w:b/>
          <w:bCs/>
          <w:sz w:val="22"/>
          <w:szCs w:val="22"/>
        </w:rPr>
        <w:t>1</w:t>
      </w:r>
      <w:r>
        <w:rPr>
          <w:b/>
          <w:bCs/>
          <w:sz w:val="22"/>
          <w:szCs w:val="22"/>
        </w:rPr>
        <w:t xml:space="preserve">                                                   </w:t>
      </w:r>
      <w:r w:rsidR="00660040">
        <w:rPr>
          <w:b/>
          <w:bCs/>
          <w:sz w:val="22"/>
          <w:szCs w:val="22"/>
        </w:rPr>
        <w:t xml:space="preserve">         </w:t>
      </w:r>
      <w:r>
        <w:rPr>
          <w:b/>
          <w:bCs/>
          <w:sz w:val="22"/>
          <w:szCs w:val="22"/>
        </w:rPr>
        <w:t xml:space="preserve"> </w:t>
      </w:r>
      <w:r w:rsidR="00660040" w:rsidRPr="00660040">
        <w:rPr>
          <w:b/>
          <w:bCs/>
          <w:sz w:val="22"/>
          <w:szCs w:val="22"/>
        </w:rPr>
        <w:t>R1-2211484</w:t>
      </w:r>
    </w:p>
    <w:p w:rsidR="003D7AEB" w:rsidRDefault="00660040">
      <w:pPr>
        <w:spacing w:after="0" w:line="240" w:lineRule="auto"/>
        <w:rPr>
          <w:rFonts w:eastAsia="Batang"/>
          <w:sz w:val="22"/>
          <w:szCs w:val="22"/>
        </w:rPr>
      </w:pPr>
      <w:r>
        <w:rPr>
          <w:rFonts w:eastAsia="MS Mincho"/>
          <w:b/>
          <w:bCs/>
          <w:sz w:val="22"/>
          <w:szCs w:val="22"/>
        </w:rPr>
        <w:t>Toulouse, France</w:t>
      </w:r>
      <w:r w:rsidR="000C2D9D">
        <w:rPr>
          <w:rFonts w:eastAsia="MS Mincho"/>
          <w:b/>
          <w:bCs/>
          <w:sz w:val="22"/>
          <w:szCs w:val="22"/>
        </w:rPr>
        <w:t xml:space="preserve">, </w:t>
      </w:r>
      <w:r w:rsidR="00326F8D">
        <w:rPr>
          <w:rFonts w:eastAsia="MS Mincho"/>
          <w:b/>
          <w:bCs/>
          <w:sz w:val="22"/>
          <w:szCs w:val="22"/>
        </w:rPr>
        <w:t>November</w:t>
      </w:r>
      <w:r w:rsidR="000C2D9D">
        <w:rPr>
          <w:rFonts w:eastAsia="MS Mincho"/>
          <w:b/>
          <w:bCs/>
          <w:sz w:val="22"/>
          <w:szCs w:val="22"/>
        </w:rPr>
        <w:t xml:space="preserve"> 1</w:t>
      </w:r>
      <w:r w:rsidR="00326F8D">
        <w:rPr>
          <w:rFonts w:eastAsia="MS Mincho"/>
          <w:b/>
          <w:bCs/>
          <w:sz w:val="22"/>
          <w:szCs w:val="22"/>
        </w:rPr>
        <w:t>4</w:t>
      </w:r>
      <w:r w:rsidR="000C2D9D">
        <w:rPr>
          <w:rFonts w:eastAsia="MS Mincho"/>
          <w:b/>
          <w:bCs/>
          <w:sz w:val="22"/>
          <w:szCs w:val="22"/>
          <w:vertAlign w:val="superscript"/>
        </w:rPr>
        <w:t>th</w:t>
      </w:r>
      <w:r w:rsidR="000C2D9D">
        <w:rPr>
          <w:rFonts w:eastAsia="MS Mincho"/>
          <w:b/>
          <w:bCs/>
          <w:sz w:val="22"/>
          <w:szCs w:val="22"/>
        </w:rPr>
        <w:t xml:space="preserve"> – 1</w:t>
      </w:r>
      <w:r w:rsidR="00326F8D">
        <w:rPr>
          <w:rFonts w:eastAsia="MS Mincho"/>
          <w:b/>
          <w:bCs/>
          <w:sz w:val="22"/>
          <w:szCs w:val="22"/>
        </w:rPr>
        <w:t>8</w:t>
      </w:r>
      <w:r w:rsidR="000C2D9D">
        <w:rPr>
          <w:rFonts w:eastAsia="MS Mincho"/>
          <w:b/>
          <w:bCs/>
          <w:sz w:val="22"/>
          <w:szCs w:val="22"/>
          <w:vertAlign w:val="superscript"/>
        </w:rPr>
        <w:t>th</w:t>
      </w:r>
      <w:r w:rsidR="000C2D9D">
        <w:rPr>
          <w:b/>
          <w:bCs/>
          <w:sz w:val="22"/>
          <w:szCs w:val="22"/>
        </w:rPr>
        <w:t>, 2022</w:t>
      </w:r>
    </w:p>
    <w:p w:rsidR="003D7AEB" w:rsidRDefault="003D7AEB">
      <w:pPr>
        <w:pStyle w:val="Header"/>
        <w:rPr>
          <w:rFonts w:ascii="Times New Roman" w:eastAsiaTheme="minorEastAsia" w:hAnsi="Times New Roman"/>
          <w:color w:val="000000" w:themeColor="text1"/>
          <w:sz w:val="22"/>
          <w:szCs w:val="22"/>
          <w:lang w:eastAsia="zh-CN"/>
        </w:rPr>
      </w:pPr>
    </w:p>
    <w:p w:rsidR="003D7AEB" w:rsidRDefault="000C2D9D">
      <w:pPr>
        <w:pStyle w:val="Header"/>
        <w:tabs>
          <w:tab w:val="clear" w:pos="4536"/>
          <w:tab w:val="left" w:pos="1800"/>
        </w:tabs>
        <w:ind w:left="1800" w:hanging="1800"/>
        <w:rPr>
          <w:rFonts w:ascii="Times New Roman" w:eastAsia="SimSun" w:hAnsi="Times New Roman"/>
          <w:color w:val="000000" w:themeColor="text1"/>
          <w:sz w:val="22"/>
          <w:szCs w:val="22"/>
          <w:lang w:eastAsia="zh-CN"/>
        </w:rPr>
      </w:pPr>
      <w:r>
        <w:rPr>
          <w:rFonts w:ascii="Times New Roman" w:hAnsi="Times New Roman"/>
          <w:color w:val="000000" w:themeColor="text1"/>
          <w:sz w:val="22"/>
          <w:szCs w:val="22"/>
        </w:rPr>
        <w:t>Source:</w:t>
      </w:r>
      <w:r>
        <w:rPr>
          <w:rFonts w:ascii="Times New Roman" w:hAnsi="Times New Roman"/>
          <w:color w:val="000000" w:themeColor="text1"/>
          <w:sz w:val="22"/>
          <w:szCs w:val="22"/>
        </w:rPr>
        <w:tab/>
      </w:r>
      <w:r>
        <w:rPr>
          <w:rFonts w:ascii="Times New Roman" w:eastAsia="SimSun" w:hAnsi="Times New Roman"/>
          <w:color w:val="000000" w:themeColor="text1"/>
          <w:sz w:val="22"/>
          <w:szCs w:val="22"/>
          <w:lang w:eastAsia="zh-CN"/>
        </w:rPr>
        <w:t>OPPO</w:t>
      </w:r>
    </w:p>
    <w:p w:rsidR="003D7AEB" w:rsidRDefault="000C2D9D" w:rsidP="00660040">
      <w:pPr>
        <w:pStyle w:val="Header"/>
        <w:tabs>
          <w:tab w:val="clear" w:pos="4536"/>
        </w:tabs>
        <w:ind w:left="1800" w:hangingChars="815" w:hanging="1800"/>
        <w:rPr>
          <w:rFonts w:ascii="Times New Roman" w:eastAsia="SimSun" w:hAnsi="Times New Roman"/>
          <w:b w:val="0"/>
          <w:color w:val="000000" w:themeColor="text1"/>
          <w:sz w:val="22"/>
          <w:szCs w:val="22"/>
          <w:lang w:eastAsia="zh-CN"/>
        </w:rPr>
      </w:pPr>
      <w:r>
        <w:rPr>
          <w:rFonts w:ascii="Times New Roman" w:hAnsi="Times New Roman"/>
          <w:color w:val="000000" w:themeColor="text1"/>
          <w:sz w:val="22"/>
          <w:szCs w:val="22"/>
        </w:rPr>
        <w:t>Title:</w:t>
      </w:r>
      <w:r>
        <w:rPr>
          <w:rFonts w:ascii="Times New Roman" w:hAnsi="Times New Roman"/>
          <w:color w:val="000000" w:themeColor="text1"/>
          <w:sz w:val="22"/>
          <w:szCs w:val="22"/>
        </w:rPr>
        <w:tab/>
      </w:r>
      <w:r>
        <w:rPr>
          <w:rFonts w:ascii="Times New Roman" w:eastAsia="SimSun" w:hAnsi="Times New Roman"/>
          <w:color w:val="000000" w:themeColor="text1"/>
          <w:sz w:val="22"/>
          <w:szCs w:val="22"/>
        </w:rPr>
        <w:t>Discussion on evaluation on NR duplex evolution</w:t>
      </w:r>
    </w:p>
    <w:p w:rsidR="003D7AEB" w:rsidRDefault="000C2D9D">
      <w:pPr>
        <w:pStyle w:val="Header"/>
        <w:tabs>
          <w:tab w:val="clear" w:pos="4536"/>
        </w:tabs>
        <w:ind w:left="1800" w:hangingChars="815" w:hanging="1800"/>
        <w:rPr>
          <w:rFonts w:ascii="Times New Roman" w:eastAsia="SimSun" w:hAnsi="Times New Roman"/>
          <w:color w:val="000000" w:themeColor="text1"/>
          <w:sz w:val="22"/>
          <w:szCs w:val="22"/>
          <w:lang w:eastAsia="zh-CN"/>
        </w:rPr>
      </w:pPr>
      <w:r>
        <w:rPr>
          <w:rFonts w:ascii="Times New Roman" w:eastAsia="SimSun" w:hAnsi="Times New Roman"/>
          <w:color w:val="000000" w:themeColor="text1"/>
          <w:sz w:val="22"/>
          <w:szCs w:val="22"/>
          <w:lang w:eastAsia="zh-CN"/>
        </w:rPr>
        <w:t>Agenda Item:</w:t>
      </w:r>
      <w:r>
        <w:rPr>
          <w:rFonts w:ascii="Times New Roman" w:eastAsia="SimSun" w:hAnsi="Times New Roman"/>
          <w:color w:val="000000" w:themeColor="text1"/>
          <w:sz w:val="22"/>
          <w:szCs w:val="22"/>
          <w:lang w:eastAsia="zh-CN"/>
        </w:rPr>
        <w:tab/>
        <w:t>9.3.1</w:t>
      </w:r>
    </w:p>
    <w:p w:rsidR="003D7AEB" w:rsidRDefault="000C2D9D">
      <w:pPr>
        <w:pStyle w:val="Header"/>
        <w:tabs>
          <w:tab w:val="left" w:pos="1800"/>
        </w:tabs>
        <w:rPr>
          <w:rFonts w:ascii="Times New Roman" w:eastAsia="SimSun" w:hAnsi="Times New Roman"/>
          <w:color w:val="000000" w:themeColor="text1"/>
          <w:lang w:eastAsia="zh-CN"/>
        </w:rPr>
      </w:pPr>
      <w:r>
        <w:rPr>
          <w:rFonts w:ascii="Times New Roman" w:hAnsi="Times New Roman"/>
          <w:color w:val="000000" w:themeColor="text1"/>
          <w:sz w:val="22"/>
          <w:szCs w:val="22"/>
        </w:rPr>
        <w:t>Document for:</w:t>
      </w:r>
      <w:r>
        <w:rPr>
          <w:rFonts w:ascii="Times New Roman" w:hAnsi="Times New Roman"/>
          <w:color w:val="000000" w:themeColor="text1"/>
          <w:sz w:val="22"/>
          <w:szCs w:val="22"/>
        </w:rPr>
        <w:tab/>
        <w:t>Discussio</w:t>
      </w:r>
      <w:r>
        <w:rPr>
          <w:rFonts w:ascii="Times New Roman" w:eastAsia="SimSun" w:hAnsi="Times New Roman"/>
          <w:color w:val="000000" w:themeColor="text1"/>
          <w:sz w:val="22"/>
          <w:szCs w:val="22"/>
          <w:lang w:eastAsia="zh-CN"/>
        </w:rPr>
        <w:t>n and Decision</w:t>
      </w:r>
    </w:p>
    <w:p w:rsidR="003D7AEB" w:rsidRDefault="003D7AEB">
      <w:pPr>
        <w:pBdr>
          <w:bottom w:val="single" w:sz="4" w:space="1" w:color="auto"/>
        </w:pBdr>
        <w:tabs>
          <w:tab w:val="left" w:pos="2552"/>
        </w:tabs>
        <w:spacing w:after="156"/>
        <w:jc w:val="both"/>
        <w:rPr>
          <w:rFonts w:eastAsia="SimSun"/>
          <w:color w:val="000000" w:themeColor="text1"/>
          <w:lang w:eastAsia="zh-CN"/>
        </w:rPr>
      </w:pPr>
    </w:p>
    <w:p w:rsidR="003D7AEB" w:rsidRDefault="000C2D9D">
      <w:pPr>
        <w:pStyle w:val="Heading1"/>
        <w:rPr>
          <w:rFonts w:eastAsiaTheme="minorEastAsia"/>
          <w:color w:val="000000" w:themeColor="text1"/>
          <w:lang w:eastAsia="zh-CN"/>
        </w:rPr>
      </w:pPr>
      <w:r>
        <w:rPr>
          <w:rFonts w:eastAsiaTheme="minorEastAsia"/>
          <w:color w:val="000000" w:themeColor="text1"/>
          <w:lang w:eastAsia="zh-CN"/>
        </w:rPr>
        <w:t>Introduction</w:t>
      </w:r>
    </w:p>
    <w:p w:rsidR="00BF10EC" w:rsidRDefault="00BF10EC">
      <w:pPr>
        <w:spacing w:before="120"/>
      </w:pPr>
      <w:r>
        <w:t>In RAN1 #110bis e-meeting, some agreements were made for the evaluation of NR duplex, including deployment scenarios, channel model, interference model, traffic model and performance metrics. In this contribution, we provide our views on remaining issues of deployment scenarios, evaluation methodology and provide some initial evaluation results.</w:t>
      </w:r>
    </w:p>
    <w:p w:rsidR="003D7AEB" w:rsidRDefault="000C2D9D">
      <w:pPr>
        <w:pStyle w:val="Heading1"/>
        <w:rPr>
          <w:rFonts w:eastAsiaTheme="minorEastAsia"/>
          <w:color w:val="000000" w:themeColor="text1"/>
          <w:lang w:eastAsia="zh-CN"/>
        </w:rPr>
      </w:pPr>
      <w:r>
        <w:rPr>
          <w:rFonts w:eastAsiaTheme="minorEastAsia"/>
          <w:color w:val="000000" w:themeColor="text1"/>
          <w:lang w:eastAsia="zh-CN"/>
        </w:rPr>
        <w:t>Discussion</w:t>
      </w:r>
    </w:p>
    <w:p w:rsidR="00BF10EC" w:rsidRDefault="00BF10EC" w:rsidP="00BF10EC">
      <w:pPr>
        <w:pStyle w:val="Heading2"/>
        <w:rPr>
          <w:lang w:eastAsia="zh-CN"/>
        </w:rPr>
      </w:pPr>
      <w:r>
        <w:rPr>
          <w:rFonts w:hint="eastAsia"/>
          <w:lang w:eastAsia="zh-CN"/>
        </w:rPr>
        <w:t>D</w:t>
      </w:r>
      <w:r>
        <w:rPr>
          <w:lang w:eastAsia="zh-CN"/>
        </w:rPr>
        <w:t>eployment scenarios</w:t>
      </w:r>
    </w:p>
    <w:p w:rsidR="00BF10EC" w:rsidRDefault="00BF10EC" w:rsidP="00BF10EC">
      <w:r>
        <w:rPr>
          <w:rFonts w:eastAsiaTheme="minorEastAsia" w:hint="eastAsia"/>
          <w:lang w:eastAsia="zh-CN"/>
        </w:rPr>
        <w:t>I</w:t>
      </w:r>
      <w:r>
        <w:rPr>
          <w:rFonts w:eastAsiaTheme="minorEastAsia"/>
          <w:lang w:eastAsia="zh-CN"/>
        </w:rPr>
        <w:t xml:space="preserve">n RAN1 #110bis e-meeting, </w:t>
      </w:r>
      <w:r w:rsidR="006C661C">
        <w:rPr>
          <w:rFonts w:eastAsiaTheme="minorEastAsia"/>
          <w:lang w:eastAsia="zh-CN"/>
        </w:rPr>
        <w:t xml:space="preserve">the </w:t>
      </w:r>
      <w:r w:rsidR="00070955">
        <w:rPr>
          <w:rFonts w:eastAsiaTheme="minorEastAsia"/>
          <w:lang w:eastAsia="zh-CN"/>
        </w:rPr>
        <w:t xml:space="preserve">UE distribution for indoor/outdoor in macro cell of layer-1 is a remaining issue in </w:t>
      </w:r>
      <w:r w:rsidR="00070955" w:rsidRPr="0060687D">
        <w:rPr>
          <w:bCs/>
          <w:iCs/>
        </w:rPr>
        <w:t xml:space="preserve">2-layer Scenario </w:t>
      </w:r>
      <w:r w:rsidR="00070955">
        <w:rPr>
          <w:bCs/>
          <w:iCs/>
        </w:rPr>
        <w:t>B</w:t>
      </w:r>
      <w:r w:rsidR="0084251C">
        <w:rPr>
          <w:bCs/>
          <w:iCs/>
        </w:rPr>
        <w:t xml:space="preserve"> </w:t>
      </w:r>
      <w:r w:rsidR="00070955" w:rsidRPr="0060687D">
        <w:t xml:space="preserve">(HetNet with Urban Macro and </w:t>
      </w:r>
      <w:r w:rsidR="00070955" w:rsidRPr="0060687D">
        <w:rPr>
          <w:bCs/>
          <w:iCs/>
        </w:rPr>
        <w:t>Indoor</w:t>
      </w:r>
      <w:r w:rsidR="00070955" w:rsidRPr="0060687D">
        <w:t>)</w:t>
      </w:r>
      <w:r w:rsidR="00070955">
        <w:t>. There are two options discussed before.</w:t>
      </w:r>
    </w:p>
    <w:p w:rsidR="00070955" w:rsidRPr="00070955" w:rsidRDefault="00070955" w:rsidP="00070955">
      <w:pPr>
        <w:pStyle w:val="ListParagraph"/>
        <w:numPr>
          <w:ilvl w:val="0"/>
          <w:numId w:val="13"/>
        </w:numPr>
        <w:spacing w:line="240" w:lineRule="auto"/>
        <w:rPr>
          <w:rFonts w:eastAsiaTheme="minorEastAsia"/>
        </w:rPr>
      </w:pPr>
      <w:r>
        <w:rPr>
          <w:rFonts w:eastAsiaTheme="minorEastAsia"/>
        </w:rPr>
        <w:t>Option 1:</w:t>
      </w:r>
      <w:r w:rsidRPr="00070955">
        <w:t xml:space="preserve"> </w:t>
      </w:r>
    </w:p>
    <w:p w:rsidR="00070955" w:rsidRPr="00070955" w:rsidRDefault="00070955" w:rsidP="00070955">
      <w:pPr>
        <w:pStyle w:val="ListParagraph"/>
        <w:numPr>
          <w:ilvl w:val="1"/>
          <w:numId w:val="14"/>
        </w:numPr>
        <w:spacing w:line="240" w:lineRule="auto"/>
        <w:rPr>
          <w:rFonts w:eastAsiaTheme="minorEastAsia"/>
        </w:rPr>
      </w:pPr>
      <w:r w:rsidRPr="00070955">
        <w:rPr>
          <w:rFonts w:eastAsiaTheme="minorEastAsia"/>
        </w:rPr>
        <w:t>20% outdoor in cars: speed with 30km/h, height with 1.5m</w:t>
      </w:r>
    </w:p>
    <w:p w:rsidR="00070955" w:rsidRPr="00070955" w:rsidRDefault="00070955" w:rsidP="00070955">
      <w:pPr>
        <w:pStyle w:val="ListParagraph"/>
        <w:numPr>
          <w:ilvl w:val="1"/>
          <w:numId w:val="14"/>
        </w:numPr>
        <w:spacing w:line="240" w:lineRule="auto"/>
        <w:rPr>
          <w:rFonts w:eastAsiaTheme="minorEastAsia"/>
        </w:rPr>
      </w:pPr>
      <w:r w:rsidRPr="00070955">
        <w:rPr>
          <w:rFonts w:eastAsiaTheme="minorEastAsia"/>
        </w:rPr>
        <w:t>80% indoor in houses: speed with 3km/h, height with 3(n</w:t>
      </w:r>
      <w:r w:rsidRPr="0084251C">
        <w:rPr>
          <w:rFonts w:eastAsiaTheme="minorEastAsia"/>
          <w:vertAlign w:val="subscript"/>
        </w:rPr>
        <w:t>fl</w:t>
      </w:r>
      <w:r w:rsidRPr="00070955">
        <w:rPr>
          <w:rFonts w:eastAsiaTheme="minorEastAsia"/>
        </w:rPr>
        <w:t xml:space="preserve"> – 1) + 1.5; n</w:t>
      </w:r>
      <w:r w:rsidRPr="0084251C">
        <w:rPr>
          <w:rFonts w:eastAsiaTheme="minorEastAsia"/>
          <w:vertAlign w:val="subscript"/>
        </w:rPr>
        <w:t>fl</w:t>
      </w:r>
      <w:r w:rsidRPr="00070955">
        <w:rPr>
          <w:rFonts w:eastAsiaTheme="minorEastAsia"/>
        </w:rPr>
        <w:t xml:space="preserve"> ~ uniform(1, N</w:t>
      </w:r>
      <w:r w:rsidRPr="0084251C">
        <w:rPr>
          <w:rFonts w:eastAsiaTheme="minorEastAsia"/>
          <w:vertAlign w:val="subscript"/>
        </w:rPr>
        <w:t>fl</w:t>
      </w:r>
      <w:r w:rsidRPr="00070955">
        <w:rPr>
          <w:rFonts w:eastAsiaTheme="minorEastAsia"/>
        </w:rPr>
        <w:t>) where N</w:t>
      </w:r>
      <w:r w:rsidRPr="0084251C">
        <w:rPr>
          <w:rFonts w:eastAsiaTheme="minorEastAsia"/>
          <w:vertAlign w:val="subscript"/>
        </w:rPr>
        <w:t>fl</w:t>
      </w:r>
      <w:r w:rsidRPr="00070955">
        <w:rPr>
          <w:rFonts w:eastAsiaTheme="minorEastAsia"/>
        </w:rPr>
        <w:t xml:space="preserve"> ~ uniform(4,8)</w:t>
      </w:r>
    </w:p>
    <w:p w:rsidR="00070955" w:rsidRDefault="00070955" w:rsidP="00070955">
      <w:pPr>
        <w:pStyle w:val="ListParagraph"/>
        <w:numPr>
          <w:ilvl w:val="0"/>
          <w:numId w:val="13"/>
        </w:numPr>
        <w:spacing w:line="240" w:lineRule="auto"/>
        <w:rPr>
          <w:rFonts w:eastAsiaTheme="minorEastAsia"/>
        </w:rPr>
      </w:pPr>
      <w:r>
        <w:rPr>
          <w:rFonts w:eastAsiaTheme="minorEastAsia" w:hint="eastAsia"/>
        </w:rPr>
        <w:t>O</w:t>
      </w:r>
      <w:r>
        <w:rPr>
          <w:rFonts w:eastAsiaTheme="minorEastAsia"/>
        </w:rPr>
        <w:t>ption 2:</w:t>
      </w:r>
    </w:p>
    <w:p w:rsidR="00070955" w:rsidRPr="00070955" w:rsidRDefault="00070955" w:rsidP="00070955">
      <w:pPr>
        <w:pStyle w:val="ListParagraph"/>
        <w:numPr>
          <w:ilvl w:val="1"/>
          <w:numId w:val="14"/>
        </w:numPr>
        <w:spacing w:line="240" w:lineRule="auto"/>
        <w:rPr>
          <w:rFonts w:eastAsiaTheme="minorEastAsia"/>
        </w:rPr>
      </w:pPr>
      <w:r w:rsidRPr="00070955">
        <w:rPr>
          <w:rFonts w:eastAsiaTheme="minorEastAsia"/>
        </w:rPr>
        <w:t>100% Outdoor without car penetration loss: 3km/h</w:t>
      </w:r>
    </w:p>
    <w:p w:rsidR="00326F8D" w:rsidRDefault="00070955" w:rsidP="00326F8D">
      <w:pPr>
        <w:rPr>
          <w:rFonts w:eastAsiaTheme="minorEastAsia"/>
          <w:lang w:eastAsia="zh-CN"/>
        </w:rPr>
      </w:pPr>
      <w:r>
        <w:rPr>
          <w:rFonts w:eastAsiaTheme="minorEastAsia" w:hint="eastAsia"/>
          <w:lang w:eastAsia="zh-CN"/>
        </w:rPr>
        <w:t>W</w:t>
      </w:r>
      <w:r>
        <w:rPr>
          <w:rFonts w:eastAsiaTheme="minorEastAsia"/>
          <w:lang w:eastAsia="zh-CN"/>
        </w:rPr>
        <w:t>hen 2</w:t>
      </w:r>
      <w:r w:rsidR="001F44E4">
        <w:rPr>
          <w:rFonts w:eastAsiaTheme="minorEastAsia"/>
          <w:lang w:eastAsia="zh-CN"/>
        </w:rPr>
        <w:t>-</w:t>
      </w:r>
      <w:r>
        <w:rPr>
          <w:rFonts w:eastAsiaTheme="minorEastAsia"/>
          <w:lang w:eastAsia="zh-CN"/>
        </w:rPr>
        <w:t>layer scenario is used, the layer-1</w:t>
      </w:r>
      <w:r w:rsidR="001F44E4">
        <w:rPr>
          <w:rFonts w:eastAsiaTheme="minorEastAsia"/>
          <w:lang w:eastAsia="zh-CN"/>
        </w:rPr>
        <w:t xml:space="preserve"> macro cell</w:t>
      </w:r>
      <w:r>
        <w:rPr>
          <w:rFonts w:eastAsiaTheme="minorEastAsia"/>
          <w:lang w:eastAsia="zh-CN"/>
        </w:rPr>
        <w:t xml:space="preserve"> is configured with legacy static TDD. </w:t>
      </w:r>
      <w:r w:rsidR="00D31D33">
        <w:rPr>
          <w:rFonts w:eastAsiaTheme="minorEastAsia"/>
          <w:lang w:eastAsia="zh-CN"/>
        </w:rPr>
        <w:t xml:space="preserve">The purpose seems to evaluate the </w:t>
      </w:r>
      <w:r w:rsidR="001F44E4">
        <w:rPr>
          <w:rFonts w:eastAsiaTheme="minorEastAsia"/>
          <w:lang w:eastAsia="zh-CN"/>
        </w:rPr>
        <w:t xml:space="preserve">interference come from macro cell. Option 2 shows </w:t>
      </w:r>
      <w:r w:rsidR="00E567CA">
        <w:rPr>
          <w:rFonts w:eastAsiaTheme="minorEastAsia"/>
          <w:lang w:eastAsia="zh-CN"/>
        </w:rPr>
        <w:t>larger</w:t>
      </w:r>
      <w:r w:rsidR="001F44E4">
        <w:rPr>
          <w:rFonts w:eastAsiaTheme="minorEastAsia"/>
          <w:lang w:eastAsia="zh-CN"/>
        </w:rPr>
        <w:t xml:space="preserve"> interference because there is no penetration loss. And Option 2 is with lower simulation complexity and costs less simulation time than Option 1. So Option 2 is preferred to define as baseline case.</w:t>
      </w:r>
    </w:p>
    <w:p w:rsidR="00660040" w:rsidRDefault="001F44E4" w:rsidP="00660040">
      <w:pPr>
        <w:rPr>
          <w:rFonts w:eastAsiaTheme="minorEastAsia"/>
          <w:b/>
          <w:i/>
          <w:lang w:eastAsia="zh-CN"/>
        </w:rPr>
      </w:pPr>
      <w:r w:rsidRPr="001F44E4">
        <w:rPr>
          <w:rFonts w:eastAsiaTheme="minorEastAsia"/>
          <w:b/>
          <w:i/>
          <w:lang w:eastAsia="zh-CN"/>
        </w:rPr>
        <w:t xml:space="preserve">Proposal 1: </w:t>
      </w:r>
      <w:r w:rsidR="00660040">
        <w:rPr>
          <w:rFonts w:eastAsiaTheme="minorEastAsia"/>
          <w:b/>
          <w:i/>
          <w:lang w:eastAsia="zh-CN"/>
        </w:rPr>
        <w:t xml:space="preserve">For UE distribution in </w:t>
      </w:r>
      <w:r w:rsidR="00660040" w:rsidRPr="001F44E4">
        <w:rPr>
          <w:b/>
          <w:bCs/>
          <w:i/>
          <w:iCs/>
        </w:rPr>
        <w:t>2-layer Scenario B</w:t>
      </w:r>
      <w:r w:rsidR="00B07006">
        <w:rPr>
          <w:b/>
          <w:bCs/>
          <w:i/>
          <w:iCs/>
        </w:rPr>
        <w:t xml:space="preserve"> </w:t>
      </w:r>
      <w:r w:rsidR="00660040" w:rsidRPr="001F44E4">
        <w:rPr>
          <w:b/>
          <w:i/>
        </w:rPr>
        <w:t xml:space="preserve">(HetNet with Urban Macro and </w:t>
      </w:r>
      <w:r w:rsidR="00660040" w:rsidRPr="001F44E4">
        <w:rPr>
          <w:b/>
          <w:bCs/>
          <w:i/>
          <w:iCs/>
        </w:rPr>
        <w:t>Indoor</w:t>
      </w:r>
      <w:r w:rsidR="00660040" w:rsidRPr="001F44E4">
        <w:rPr>
          <w:b/>
          <w:i/>
        </w:rPr>
        <w:t>)</w:t>
      </w:r>
      <w:r w:rsidR="00660040">
        <w:rPr>
          <w:b/>
          <w:i/>
        </w:rPr>
        <w:t xml:space="preserve">, choose </w:t>
      </w:r>
      <w:r w:rsidRPr="001F44E4">
        <w:rPr>
          <w:rFonts w:eastAsiaTheme="minorEastAsia"/>
          <w:b/>
          <w:i/>
          <w:lang w:eastAsia="zh-CN"/>
        </w:rPr>
        <w:t>Option 2</w:t>
      </w:r>
      <w:r w:rsidR="00660040">
        <w:rPr>
          <w:rFonts w:eastAsiaTheme="minorEastAsia"/>
          <w:b/>
          <w:i/>
          <w:lang w:eastAsia="zh-CN"/>
        </w:rPr>
        <w:t xml:space="preserve"> as base line.</w:t>
      </w:r>
    </w:p>
    <w:p w:rsidR="001F44E4" w:rsidRPr="00660040" w:rsidRDefault="00660040" w:rsidP="00660040">
      <w:pPr>
        <w:pStyle w:val="ListParagraph"/>
        <w:numPr>
          <w:ilvl w:val="0"/>
          <w:numId w:val="16"/>
        </w:numPr>
        <w:rPr>
          <w:b/>
          <w:i/>
        </w:rPr>
      </w:pPr>
      <w:r>
        <w:rPr>
          <w:rFonts w:eastAsiaTheme="minorEastAsia"/>
          <w:b/>
          <w:i/>
        </w:rPr>
        <w:t>Option 2</w:t>
      </w:r>
      <w:r w:rsidR="001F44E4" w:rsidRPr="00660040">
        <w:rPr>
          <w:rFonts w:eastAsiaTheme="minorEastAsia"/>
          <w:b/>
          <w:i/>
        </w:rPr>
        <w:t>:</w:t>
      </w:r>
      <w:r>
        <w:rPr>
          <w:rFonts w:eastAsiaTheme="minorEastAsia"/>
          <w:b/>
          <w:i/>
        </w:rPr>
        <w:t xml:space="preserve"> </w:t>
      </w:r>
      <w:r w:rsidR="001F44E4" w:rsidRPr="00660040">
        <w:rPr>
          <w:rFonts w:eastAsiaTheme="minorEastAsia"/>
          <w:b/>
          <w:i/>
        </w:rPr>
        <w:t>100% Outdo</w:t>
      </w:r>
      <w:r>
        <w:rPr>
          <w:rFonts w:eastAsiaTheme="minorEastAsia"/>
          <w:b/>
          <w:i/>
        </w:rPr>
        <w:t>or without car penetration loss, at UE speed of</w:t>
      </w:r>
      <w:r w:rsidR="001F44E4" w:rsidRPr="00660040">
        <w:rPr>
          <w:rFonts w:eastAsiaTheme="minorEastAsia"/>
          <w:b/>
          <w:i/>
        </w:rPr>
        <w:t xml:space="preserve"> 3km/h</w:t>
      </w:r>
      <w:r w:rsidRPr="00660040">
        <w:rPr>
          <w:rFonts w:eastAsiaTheme="minorEastAsia"/>
          <w:b/>
          <w:i/>
        </w:rPr>
        <w:t>.</w:t>
      </w:r>
    </w:p>
    <w:p w:rsidR="0009259B" w:rsidRDefault="00480B5D" w:rsidP="001F44E4">
      <w:pPr>
        <w:rPr>
          <w:rFonts w:eastAsiaTheme="minorEastAsia"/>
          <w:lang w:eastAsia="zh-CN"/>
        </w:rPr>
      </w:pPr>
      <w:r>
        <w:rPr>
          <w:rFonts w:eastAsiaTheme="minorEastAsia"/>
          <w:lang w:eastAsia="zh-CN"/>
        </w:rPr>
        <w:t xml:space="preserve">In RAN1 #109 e-meeting, there are 4 </w:t>
      </w:r>
      <w:r w:rsidRPr="00480B5D">
        <w:rPr>
          <w:rFonts w:eastAsiaTheme="minorEastAsia"/>
          <w:lang w:eastAsia="zh-CN"/>
        </w:rPr>
        <w:t>alternative</w:t>
      </w:r>
      <w:r>
        <w:rPr>
          <w:rFonts w:eastAsiaTheme="minorEastAsia"/>
          <w:lang w:eastAsia="zh-CN"/>
        </w:rPr>
        <w:t>s were agreed for performance evaluation and comparison between legacy TDD and SBFD under Deployment Case 1 for SBFD. The resource ratio of SBFD UL sub-band and resource configuration for SBFD symbols for Alt 1/2/4 are confirmed in RAN1 #110bis e-meeting. The ratio of SBFD UL subband for Alt 3 needs to be future discussed.</w:t>
      </w:r>
      <w:r w:rsidR="00EE24E1">
        <w:rPr>
          <w:rFonts w:eastAsiaTheme="minorEastAsia"/>
          <w:lang w:eastAsia="zh-CN"/>
        </w:rPr>
        <w:t xml:space="preserve"> The compariso</w:t>
      </w:r>
      <w:r w:rsidR="0084251C">
        <w:rPr>
          <w:rFonts w:eastAsiaTheme="minorEastAsia"/>
          <w:lang w:eastAsia="zh-CN"/>
        </w:rPr>
        <w:t>n pattern in Alt 3 is {DDSUU} v</w:t>
      </w:r>
      <w:r w:rsidR="00EE24E1">
        <w:rPr>
          <w:rFonts w:eastAsiaTheme="minorEastAsia"/>
          <w:lang w:eastAsia="zh-CN"/>
        </w:rPr>
        <w:t>s</w:t>
      </w:r>
      <w:r w:rsidR="0084251C">
        <w:rPr>
          <w:rFonts w:eastAsiaTheme="minorEastAsia"/>
          <w:lang w:eastAsia="zh-CN"/>
        </w:rPr>
        <w:t>.</w:t>
      </w:r>
      <w:r w:rsidR="00EE24E1">
        <w:rPr>
          <w:rFonts w:eastAsiaTheme="minorEastAsia"/>
          <w:lang w:eastAsia="zh-CN"/>
        </w:rPr>
        <w:t xml:space="preserve"> {XXXXU}. For </w:t>
      </w:r>
      <w:r w:rsidR="00EE24E1">
        <w:rPr>
          <w:rFonts w:eastAsiaTheme="minorEastAsia"/>
          <w:lang w:eastAsia="zh-CN"/>
        </w:rPr>
        <w:lastRenderedPageBreak/>
        <w:t xml:space="preserve">{DDSUU} case, the resource ratio between downlink and uplink is about 3:2. </w:t>
      </w:r>
      <w:r w:rsidR="00E567CA">
        <w:rPr>
          <w:rFonts w:eastAsiaTheme="minorEastAsia"/>
          <w:lang w:eastAsia="zh-CN"/>
        </w:rPr>
        <w:t>It is better</w:t>
      </w:r>
      <w:r w:rsidR="00EE24E1">
        <w:rPr>
          <w:rFonts w:eastAsiaTheme="minorEastAsia"/>
          <w:lang w:eastAsia="zh-CN"/>
        </w:rPr>
        <w:t xml:space="preserve"> to make </w:t>
      </w:r>
      <w:r w:rsidR="00EE24E1" w:rsidRPr="00EE24E1">
        <w:rPr>
          <w:rFonts w:eastAsiaTheme="minorEastAsia"/>
          <w:lang w:eastAsia="zh-CN"/>
        </w:rPr>
        <w:t>same comparison conditions</w:t>
      </w:r>
      <w:r w:rsidR="00EE24E1">
        <w:rPr>
          <w:rFonts w:eastAsiaTheme="minorEastAsia"/>
          <w:lang w:eastAsia="zh-CN"/>
        </w:rPr>
        <w:t xml:space="preserve">, the SBFD UL subband shall be 25%. </w:t>
      </w:r>
      <w:r w:rsidR="00E567CA">
        <w:rPr>
          <w:rFonts w:eastAsiaTheme="minorEastAsia"/>
          <w:lang w:eastAsia="zh-CN"/>
        </w:rPr>
        <w:t>For DR1 with SCS 30kHz and 100MHz channel bandwidth, the pattern &lt;N</w:t>
      </w:r>
      <w:r w:rsidR="00E567CA" w:rsidRPr="00E567CA">
        <w:rPr>
          <w:rFonts w:eastAsiaTheme="minorEastAsia"/>
          <w:vertAlign w:val="subscript"/>
          <w:lang w:eastAsia="zh-CN"/>
        </w:rPr>
        <w:t>D</w:t>
      </w:r>
      <w:r w:rsidR="00E567CA">
        <w:rPr>
          <w:rFonts w:eastAsiaTheme="minorEastAsia"/>
          <w:lang w:eastAsia="zh-CN"/>
        </w:rPr>
        <w:t>, N</w:t>
      </w:r>
      <w:r w:rsidR="00E567CA" w:rsidRPr="00E567CA">
        <w:rPr>
          <w:rFonts w:eastAsiaTheme="minorEastAsia"/>
          <w:vertAlign w:val="subscript"/>
          <w:lang w:eastAsia="zh-CN"/>
        </w:rPr>
        <w:t>U</w:t>
      </w:r>
      <w:r w:rsidR="00E567CA">
        <w:rPr>
          <w:rFonts w:eastAsiaTheme="minorEastAsia"/>
          <w:lang w:eastAsia="zh-CN"/>
        </w:rPr>
        <w:t>, N</w:t>
      </w:r>
      <w:r w:rsidR="00E567CA" w:rsidRPr="00E567CA">
        <w:rPr>
          <w:rFonts w:eastAsiaTheme="minorEastAsia"/>
          <w:vertAlign w:val="subscript"/>
          <w:lang w:eastAsia="zh-CN"/>
        </w:rPr>
        <w:t>G</w:t>
      </w:r>
      <w:r w:rsidR="00E567CA">
        <w:rPr>
          <w:rFonts w:eastAsiaTheme="minorEastAsia"/>
          <w:lang w:eastAsia="zh-CN"/>
        </w:rPr>
        <w:t>&gt; = &lt;97, 69, 5&gt; can be considered.</w:t>
      </w:r>
    </w:p>
    <w:p w:rsidR="00EE24E1" w:rsidRDefault="00EE24E1" w:rsidP="001F44E4">
      <w:pPr>
        <w:rPr>
          <w:rFonts w:eastAsiaTheme="minorEastAsia"/>
          <w:b/>
          <w:i/>
          <w:lang w:eastAsia="zh-CN"/>
        </w:rPr>
      </w:pPr>
      <w:r>
        <w:rPr>
          <w:rFonts w:eastAsiaTheme="minorEastAsia"/>
          <w:b/>
          <w:i/>
          <w:lang w:eastAsia="zh-CN"/>
        </w:rPr>
        <w:t>Proposal 2: Update the definition of Alt 3 as follow:</w:t>
      </w:r>
    </w:p>
    <w:p w:rsidR="00EE24E1" w:rsidRDefault="00EE24E1" w:rsidP="00EE24E1">
      <w:pPr>
        <w:pStyle w:val="ListParagraph"/>
        <w:numPr>
          <w:ilvl w:val="1"/>
          <w:numId w:val="14"/>
        </w:numPr>
        <w:rPr>
          <w:rFonts w:eastAsiaTheme="minorEastAsia"/>
          <w:b/>
          <w:i/>
        </w:rPr>
      </w:pPr>
      <w:r w:rsidRPr="00EE24E1">
        <w:rPr>
          <w:rFonts w:eastAsiaTheme="minorEastAsia"/>
          <w:b/>
          <w:i/>
        </w:rPr>
        <w:t xml:space="preserve">Alt 3 (strive for the same UL/DL resource ratio between Legacy TDD and SBFD): </w:t>
      </w:r>
    </w:p>
    <w:p w:rsidR="00EE24E1" w:rsidRDefault="00EE24E1" w:rsidP="00EE24E1">
      <w:pPr>
        <w:pStyle w:val="ListParagraph"/>
        <w:numPr>
          <w:ilvl w:val="2"/>
          <w:numId w:val="14"/>
        </w:numPr>
        <w:rPr>
          <w:rFonts w:eastAsiaTheme="minorEastAsia"/>
          <w:b/>
          <w:i/>
        </w:rPr>
      </w:pPr>
      <w:r w:rsidRPr="00EE24E1">
        <w:rPr>
          <w:rFonts w:eastAsiaTheme="minorEastAsia"/>
          <w:b/>
          <w:i/>
        </w:rPr>
        <w:t>Legacy TDD: Static TDD UL/DL configuration with {DDSUU}, where S=[12D:2G:0U]</w:t>
      </w:r>
    </w:p>
    <w:p w:rsidR="003D7AEB" w:rsidRPr="008D31DD" w:rsidRDefault="00EE24E1" w:rsidP="008D31DD">
      <w:pPr>
        <w:pStyle w:val="ListParagraph"/>
        <w:numPr>
          <w:ilvl w:val="2"/>
          <w:numId w:val="14"/>
        </w:numPr>
        <w:rPr>
          <w:rFonts w:eastAsiaTheme="minorEastAsia"/>
          <w:b/>
          <w:i/>
        </w:rPr>
      </w:pPr>
      <w:r w:rsidRPr="00EE24E1">
        <w:rPr>
          <w:rFonts w:eastAsiaTheme="minorEastAsia"/>
          <w:b/>
          <w:i/>
        </w:rPr>
        <w:t xml:space="preserve">SBFD: Frame structure#2 (XXXXU), where X denotes a SBFD slot. In time domain, SBFD UL subband spans all the symbols in a SBFD slot. In frequency domain, SBFD UL subband is about </w:t>
      </w:r>
      <w:r w:rsidRPr="00D041A5">
        <w:rPr>
          <w:rFonts w:eastAsiaTheme="minorEastAsia"/>
          <w:b/>
          <w:i/>
          <w:color w:val="FF0000"/>
        </w:rPr>
        <w:t>25%</w:t>
      </w:r>
      <w:r w:rsidRPr="00EE24E1">
        <w:rPr>
          <w:rFonts w:eastAsiaTheme="minorEastAsia"/>
          <w:b/>
          <w:i/>
        </w:rPr>
        <w:t xml:space="preserve"> of the channel bandwidth.</w:t>
      </w:r>
    </w:p>
    <w:p w:rsidR="003D7AEB" w:rsidRDefault="000C2D9D">
      <w:pPr>
        <w:pStyle w:val="Heading2"/>
        <w:rPr>
          <w:lang w:eastAsia="zh-CN"/>
        </w:rPr>
      </w:pPr>
      <w:r>
        <w:rPr>
          <w:lang w:eastAsia="zh-CN"/>
        </w:rPr>
        <w:t>Evaluation results</w:t>
      </w:r>
      <w:bookmarkStart w:id="0" w:name="_GoBack"/>
      <w:bookmarkEnd w:id="0"/>
    </w:p>
    <w:p w:rsidR="003D7AEB" w:rsidRDefault="000C2D9D">
      <w:pPr>
        <w:jc w:val="both"/>
        <w:rPr>
          <w:rFonts w:eastAsiaTheme="minorEastAsia"/>
          <w:lang w:eastAsia="zh-CN"/>
        </w:rPr>
      </w:pPr>
      <w:r>
        <w:rPr>
          <w:rFonts w:eastAsiaTheme="minorEastAsia"/>
          <w:lang w:eastAsia="zh-CN"/>
        </w:rPr>
        <w:t>Tables 2~4 show the evaluation results for SBFD in InH scenario, with evaluation assumptions given in Table A-1. The channel bandwidth is 100MHz (272RBs) and the SBFD UL subband has 56RBs locating at the center of bandwidth. The UE in the cell has both uplink and downlink traffic with packet size 0.5Mbyte. 3 ca</w:t>
      </w:r>
      <w:r w:rsidR="0084251C">
        <w:rPr>
          <w:rFonts w:eastAsiaTheme="minorEastAsia"/>
          <w:lang w:eastAsia="zh-CN"/>
        </w:rPr>
        <w:t>ses are evaluated for different</w:t>
      </w:r>
      <w:r>
        <w:rPr>
          <w:rFonts w:eastAsiaTheme="minorEastAsia"/>
          <w:lang w:eastAsia="zh-CN"/>
        </w:rPr>
        <w:t xml:space="preserve"> traffic load levels at low, medium and high. The arrival time for </w:t>
      </w:r>
      <w:r>
        <w:rPr>
          <w:rFonts w:eastAsiaTheme="minorEastAsia" w:hint="eastAsia"/>
          <w:lang w:eastAsia="zh-CN"/>
        </w:rPr>
        <w:t>FTP</w:t>
      </w:r>
      <w:r>
        <w:rPr>
          <w:rFonts w:eastAsiaTheme="minorEastAsia"/>
          <w:lang w:eastAsia="zh-CN"/>
        </w:rPr>
        <w:t xml:space="preserve">3 is determined with </w:t>
      </w:r>
      <w:r>
        <w:t xml:space="preserve">Type-2 RU in legacy TDD (DDDSU) case. The traffic packets </w:t>
      </w:r>
      <w:r w:rsidR="00EE0CC0">
        <w:t>generation</w:t>
      </w:r>
      <w:r>
        <w:t xml:space="preserve"> for legacy TDD case and SBFD cases follow the same random seed for generation of traffic arrival times and the same fixed packet size with </w:t>
      </w:r>
      <w:r w:rsidR="00EE0CC0">
        <w:t xml:space="preserve">the </w:t>
      </w:r>
      <w:r>
        <w:t xml:space="preserve">given load condition. </w:t>
      </w:r>
    </w:p>
    <w:p w:rsidR="003D7AEB" w:rsidRDefault="000C2D9D">
      <w:pPr>
        <w:jc w:val="center"/>
        <w:rPr>
          <w:rFonts w:eastAsiaTheme="minorEastAsia"/>
          <w:lang w:eastAsia="zh-CN"/>
        </w:rPr>
      </w:pPr>
      <w:r>
        <w:rPr>
          <w:rFonts w:eastAsiaTheme="minorEastAsia" w:hint="eastAsia"/>
          <w:lang w:eastAsia="zh-CN"/>
        </w:rPr>
        <w:t>T</w:t>
      </w:r>
      <w:r>
        <w:rPr>
          <w:rFonts w:eastAsiaTheme="minorEastAsia"/>
          <w:lang w:eastAsia="zh-CN"/>
        </w:rPr>
        <w:t>able 2 evaluation results for SBFD operations in deployment case-1</w:t>
      </w:r>
      <w:r>
        <w:rPr>
          <w:rFonts w:eastAsiaTheme="minorEastAsia" w:hint="eastAsia"/>
          <w:lang w:eastAsia="zh-CN"/>
        </w:rPr>
        <w:t xml:space="preserve"> </w:t>
      </w:r>
      <w:r>
        <w:rPr>
          <w:rFonts w:eastAsiaTheme="minorEastAsia"/>
          <w:lang w:eastAsia="zh-CN"/>
        </w:rPr>
        <w:t>with low load</w:t>
      </w:r>
    </w:p>
    <w:tbl>
      <w:tblPr>
        <w:tblW w:w="9919" w:type="dxa"/>
        <w:tblInd w:w="108" w:type="dxa"/>
        <w:tblLook w:val="04A0"/>
      </w:tblPr>
      <w:tblGrid>
        <w:gridCol w:w="1417"/>
        <w:gridCol w:w="1417"/>
        <w:gridCol w:w="1417"/>
        <w:gridCol w:w="1417"/>
        <w:gridCol w:w="1417"/>
        <w:gridCol w:w="1417"/>
        <w:gridCol w:w="1417"/>
      </w:tblGrid>
      <w:tr w:rsidR="003D7AEB">
        <w:trPr>
          <w:trHeight w:val="1056"/>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TDD slot configuration</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DL Throughput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UL Throughput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DL UPT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UL UPT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A5267E">
            <w:pPr>
              <w:spacing w:after="0" w:line="240" w:lineRule="auto"/>
              <w:jc w:val="center"/>
              <w:rPr>
                <w:rFonts w:eastAsia="等线"/>
                <w:color w:val="000000"/>
                <w:szCs w:val="20"/>
                <w:lang w:eastAsia="zh-CN"/>
              </w:rPr>
            </w:pPr>
            <w:r>
              <w:rPr>
                <w:rFonts w:eastAsia="等线"/>
                <w:color w:val="000000"/>
                <w:szCs w:val="20"/>
                <w:lang w:eastAsia="zh-CN"/>
              </w:rPr>
              <w:t xml:space="preserve">Type-2 </w:t>
            </w:r>
            <w:r w:rsidR="000C2D9D">
              <w:rPr>
                <w:rFonts w:eastAsia="等线"/>
                <w:color w:val="000000"/>
                <w:szCs w:val="20"/>
                <w:lang w:eastAsia="zh-CN"/>
              </w:rPr>
              <w:t>RU for DL</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A5267E">
            <w:pPr>
              <w:spacing w:after="0" w:line="240" w:lineRule="auto"/>
              <w:jc w:val="center"/>
              <w:rPr>
                <w:rFonts w:eastAsia="等线"/>
                <w:color w:val="000000"/>
                <w:szCs w:val="20"/>
                <w:lang w:eastAsia="zh-CN"/>
              </w:rPr>
            </w:pPr>
            <w:r>
              <w:rPr>
                <w:rFonts w:eastAsia="等线"/>
                <w:color w:val="000000"/>
                <w:szCs w:val="20"/>
                <w:lang w:eastAsia="zh-CN"/>
              </w:rPr>
              <w:t xml:space="preserve">Type-2 </w:t>
            </w:r>
            <w:r w:rsidR="000C2D9D">
              <w:rPr>
                <w:rFonts w:eastAsia="等线"/>
                <w:color w:val="000000"/>
                <w:szCs w:val="20"/>
                <w:lang w:eastAsia="zh-CN"/>
              </w:rPr>
              <w:t>RU for UL</w:t>
            </w:r>
          </w:p>
        </w:tc>
      </w:tr>
      <w:tr w:rsidR="003D7AEB">
        <w:trPr>
          <w:trHeight w:val="276"/>
        </w:trPr>
        <w:tc>
          <w:tcPr>
            <w:tcW w:w="1417" w:type="dxa"/>
            <w:tcBorders>
              <w:top w:val="nil"/>
              <w:left w:val="single" w:sz="4" w:space="0" w:color="auto"/>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DDDSU</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8299.71</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2149.10</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579021.63</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192064.34</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8%</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6%</w:t>
            </w:r>
          </w:p>
        </w:tc>
      </w:tr>
      <w:tr w:rsidR="003D7AEB">
        <w:trPr>
          <w:trHeight w:val="276"/>
        </w:trPr>
        <w:tc>
          <w:tcPr>
            <w:tcW w:w="1417" w:type="dxa"/>
            <w:tcBorders>
              <w:top w:val="nil"/>
              <w:left w:val="single" w:sz="4" w:space="0" w:color="auto"/>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XXXXU</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8298.39</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2160.73</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444403.38</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366768.44</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10%</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3%</w:t>
            </w:r>
          </w:p>
        </w:tc>
      </w:tr>
      <w:tr w:rsidR="003D7AEB">
        <w:trPr>
          <w:trHeight w:val="276"/>
        </w:trPr>
        <w:tc>
          <w:tcPr>
            <w:tcW w:w="1417" w:type="dxa"/>
            <w:tcBorders>
              <w:top w:val="nil"/>
              <w:left w:val="single" w:sz="4" w:space="0" w:color="auto"/>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XXXXX</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8300.77</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2149.75</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587164.70</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173388.73</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7%</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6%</w:t>
            </w:r>
          </w:p>
        </w:tc>
      </w:tr>
    </w:tbl>
    <w:p w:rsidR="003D7AEB" w:rsidRDefault="003D7AEB">
      <w:pPr>
        <w:rPr>
          <w:rFonts w:eastAsiaTheme="minorEastAsia"/>
          <w:lang w:eastAsia="zh-CN"/>
        </w:rPr>
      </w:pPr>
    </w:p>
    <w:p w:rsidR="003D7AEB" w:rsidRDefault="000C2D9D">
      <w:pPr>
        <w:jc w:val="center"/>
        <w:rPr>
          <w:rFonts w:eastAsiaTheme="minorEastAsia"/>
          <w:lang w:eastAsia="zh-CN"/>
        </w:rPr>
      </w:pPr>
      <w:r>
        <w:rPr>
          <w:rFonts w:eastAsiaTheme="minorEastAsia" w:hint="eastAsia"/>
          <w:lang w:eastAsia="zh-CN"/>
        </w:rPr>
        <w:t>T</w:t>
      </w:r>
      <w:r>
        <w:rPr>
          <w:rFonts w:eastAsiaTheme="minorEastAsia"/>
          <w:lang w:eastAsia="zh-CN"/>
        </w:rPr>
        <w:t>able 3 evaluation results for SBFD operations in deployment case-1</w:t>
      </w:r>
      <w:r>
        <w:rPr>
          <w:rFonts w:eastAsiaTheme="minorEastAsia" w:hint="eastAsia"/>
          <w:lang w:eastAsia="zh-CN"/>
        </w:rPr>
        <w:t xml:space="preserve"> </w:t>
      </w:r>
      <w:r>
        <w:rPr>
          <w:rFonts w:eastAsiaTheme="minorEastAsia"/>
          <w:lang w:eastAsia="zh-CN"/>
        </w:rPr>
        <w:t>with medium load</w:t>
      </w:r>
    </w:p>
    <w:tbl>
      <w:tblPr>
        <w:tblW w:w="9919" w:type="dxa"/>
        <w:tblInd w:w="108" w:type="dxa"/>
        <w:tblLayout w:type="fixed"/>
        <w:tblLook w:val="04A0"/>
      </w:tblPr>
      <w:tblGrid>
        <w:gridCol w:w="1417"/>
        <w:gridCol w:w="1417"/>
        <w:gridCol w:w="1417"/>
        <w:gridCol w:w="1417"/>
        <w:gridCol w:w="1417"/>
        <w:gridCol w:w="1417"/>
        <w:gridCol w:w="1417"/>
      </w:tblGrid>
      <w:tr w:rsidR="003D7AEB">
        <w:trPr>
          <w:trHeight w:val="1056"/>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TDD slot configuration</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DL Throughput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UL Throughput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DL UPT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UL UPT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A5267E">
            <w:pPr>
              <w:spacing w:after="0" w:line="240" w:lineRule="auto"/>
              <w:jc w:val="center"/>
              <w:rPr>
                <w:rFonts w:eastAsia="等线"/>
                <w:color w:val="000000"/>
                <w:szCs w:val="20"/>
                <w:lang w:eastAsia="zh-CN"/>
              </w:rPr>
            </w:pPr>
            <w:r>
              <w:rPr>
                <w:rFonts w:eastAsia="等线"/>
                <w:color w:val="000000"/>
                <w:szCs w:val="20"/>
                <w:lang w:eastAsia="zh-CN"/>
              </w:rPr>
              <w:t xml:space="preserve">Type-2 </w:t>
            </w:r>
            <w:r w:rsidR="000C2D9D">
              <w:rPr>
                <w:rFonts w:eastAsia="等线"/>
                <w:color w:val="000000"/>
                <w:szCs w:val="20"/>
                <w:lang w:eastAsia="zh-CN"/>
              </w:rPr>
              <w:t>RU for DL</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A5267E">
            <w:pPr>
              <w:spacing w:after="0" w:line="240" w:lineRule="auto"/>
              <w:jc w:val="center"/>
              <w:rPr>
                <w:rFonts w:eastAsia="等线"/>
                <w:color w:val="000000"/>
                <w:szCs w:val="20"/>
                <w:lang w:eastAsia="zh-CN"/>
              </w:rPr>
            </w:pPr>
            <w:r>
              <w:rPr>
                <w:rFonts w:eastAsia="等线"/>
                <w:color w:val="000000"/>
                <w:szCs w:val="20"/>
                <w:lang w:eastAsia="zh-CN"/>
              </w:rPr>
              <w:t xml:space="preserve">Type-2 </w:t>
            </w:r>
            <w:r w:rsidR="000C2D9D">
              <w:rPr>
                <w:rFonts w:eastAsia="等线"/>
                <w:color w:val="000000"/>
                <w:szCs w:val="20"/>
                <w:lang w:eastAsia="zh-CN"/>
              </w:rPr>
              <w:t>RU for UL</w:t>
            </w:r>
          </w:p>
        </w:tc>
      </w:tr>
      <w:tr w:rsidR="003D7AEB">
        <w:trPr>
          <w:trHeight w:val="276"/>
        </w:trPr>
        <w:tc>
          <w:tcPr>
            <w:tcW w:w="1417" w:type="dxa"/>
            <w:tcBorders>
              <w:top w:val="nil"/>
              <w:left w:val="single" w:sz="4" w:space="0" w:color="auto"/>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DDDSU</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16210.29</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6031.07</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386478.09</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113561.84</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24%</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27%</w:t>
            </w:r>
          </w:p>
        </w:tc>
      </w:tr>
      <w:tr w:rsidR="003D7AEB">
        <w:trPr>
          <w:trHeight w:val="276"/>
        </w:trPr>
        <w:tc>
          <w:tcPr>
            <w:tcW w:w="1417" w:type="dxa"/>
            <w:tcBorders>
              <w:top w:val="nil"/>
              <w:left w:val="single" w:sz="4" w:space="0" w:color="auto"/>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XXXXU</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16208.33</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6058.01</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273775.02</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253597.20</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32%</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13%</w:t>
            </w:r>
          </w:p>
        </w:tc>
      </w:tr>
      <w:tr w:rsidR="003D7AEB">
        <w:trPr>
          <w:trHeight w:val="276"/>
        </w:trPr>
        <w:tc>
          <w:tcPr>
            <w:tcW w:w="1417" w:type="dxa"/>
            <w:tcBorders>
              <w:top w:val="nil"/>
              <w:left w:val="single" w:sz="4" w:space="0" w:color="auto"/>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XXXXX</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16212.80</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6029.05</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390793.63</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99356.48</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22%</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29%</w:t>
            </w:r>
          </w:p>
        </w:tc>
      </w:tr>
    </w:tbl>
    <w:p w:rsidR="003D7AEB" w:rsidRDefault="003D7AEB">
      <w:pPr>
        <w:pStyle w:val="ListParagraph"/>
        <w:numPr>
          <w:ilvl w:val="0"/>
          <w:numId w:val="0"/>
        </w:numPr>
        <w:ind w:left="840"/>
        <w:rPr>
          <w:rFonts w:eastAsiaTheme="minorEastAsia"/>
        </w:rPr>
      </w:pPr>
    </w:p>
    <w:p w:rsidR="003D7AEB" w:rsidRDefault="000C2D9D">
      <w:pPr>
        <w:jc w:val="center"/>
        <w:rPr>
          <w:rFonts w:eastAsiaTheme="minorEastAsia"/>
          <w:lang w:eastAsia="zh-CN"/>
        </w:rPr>
      </w:pPr>
      <w:r>
        <w:rPr>
          <w:rFonts w:eastAsiaTheme="minorEastAsia" w:hint="eastAsia"/>
          <w:lang w:eastAsia="zh-CN"/>
        </w:rPr>
        <w:t>T</w:t>
      </w:r>
      <w:r>
        <w:rPr>
          <w:rFonts w:eastAsiaTheme="minorEastAsia"/>
          <w:lang w:eastAsia="zh-CN"/>
        </w:rPr>
        <w:t>able 4 evaluation results for SBFD operations in deployment case-1</w:t>
      </w:r>
      <w:r>
        <w:rPr>
          <w:rFonts w:eastAsiaTheme="minorEastAsia" w:hint="eastAsia"/>
          <w:lang w:eastAsia="zh-CN"/>
        </w:rPr>
        <w:t xml:space="preserve"> </w:t>
      </w:r>
      <w:r>
        <w:rPr>
          <w:rFonts w:eastAsiaTheme="minorEastAsia"/>
          <w:lang w:eastAsia="zh-CN"/>
        </w:rPr>
        <w:t>with high load</w:t>
      </w:r>
    </w:p>
    <w:tbl>
      <w:tblPr>
        <w:tblW w:w="9919" w:type="dxa"/>
        <w:tblInd w:w="108" w:type="dxa"/>
        <w:tblLook w:val="04A0"/>
      </w:tblPr>
      <w:tblGrid>
        <w:gridCol w:w="1417"/>
        <w:gridCol w:w="1417"/>
        <w:gridCol w:w="1417"/>
        <w:gridCol w:w="1417"/>
        <w:gridCol w:w="1417"/>
        <w:gridCol w:w="1417"/>
        <w:gridCol w:w="1417"/>
      </w:tblGrid>
      <w:tr w:rsidR="003D7AEB">
        <w:trPr>
          <w:trHeight w:val="76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lastRenderedPageBreak/>
              <w:t>TDD slot configuration</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DL Throughput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UL Throughput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DL UPT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UL UPT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A5267E">
            <w:pPr>
              <w:spacing w:after="0" w:line="240" w:lineRule="auto"/>
              <w:jc w:val="center"/>
              <w:rPr>
                <w:rFonts w:eastAsia="等线"/>
                <w:color w:val="000000"/>
                <w:szCs w:val="20"/>
                <w:lang w:eastAsia="zh-CN"/>
              </w:rPr>
            </w:pPr>
            <w:r>
              <w:rPr>
                <w:rFonts w:eastAsia="等线"/>
                <w:color w:val="000000"/>
                <w:szCs w:val="20"/>
                <w:lang w:eastAsia="zh-CN"/>
              </w:rPr>
              <w:t xml:space="preserve">Type-2 </w:t>
            </w:r>
            <w:r w:rsidR="000C2D9D">
              <w:rPr>
                <w:rFonts w:eastAsia="等线"/>
                <w:color w:val="000000"/>
                <w:szCs w:val="20"/>
                <w:lang w:eastAsia="zh-CN"/>
              </w:rPr>
              <w:t>RU for DL</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A5267E">
            <w:pPr>
              <w:spacing w:after="0" w:line="240" w:lineRule="auto"/>
              <w:jc w:val="center"/>
              <w:rPr>
                <w:rFonts w:eastAsia="等线"/>
                <w:color w:val="000000"/>
                <w:szCs w:val="20"/>
                <w:lang w:eastAsia="zh-CN"/>
              </w:rPr>
            </w:pPr>
            <w:r>
              <w:rPr>
                <w:rFonts w:eastAsia="等线"/>
                <w:color w:val="000000"/>
                <w:szCs w:val="20"/>
                <w:lang w:eastAsia="zh-CN"/>
              </w:rPr>
              <w:t xml:space="preserve">Type-2 </w:t>
            </w:r>
            <w:r w:rsidR="000C2D9D">
              <w:rPr>
                <w:rFonts w:eastAsia="等线"/>
                <w:color w:val="000000"/>
                <w:szCs w:val="20"/>
                <w:lang w:eastAsia="zh-CN"/>
              </w:rPr>
              <w:t>RU for UL</w:t>
            </w:r>
          </w:p>
        </w:tc>
      </w:tr>
      <w:tr w:rsidR="003D7AEB">
        <w:trPr>
          <w:trHeight w:val="276"/>
        </w:trPr>
        <w:tc>
          <w:tcPr>
            <w:tcW w:w="1417" w:type="dxa"/>
            <w:tcBorders>
              <w:top w:val="nil"/>
              <w:left w:val="single" w:sz="4" w:space="0" w:color="auto"/>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DDDSU</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24044.40</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8101.50</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262240.44</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74058.87</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48%</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50%</w:t>
            </w:r>
          </w:p>
        </w:tc>
      </w:tr>
      <w:tr w:rsidR="003D7AEB">
        <w:trPr>
          <w:trHeight w:val="276"/>
        </w:trPr>
        <w:tc>
          <w:tcPr>
            <w:tcW w:w="1417" w:type="dxa"/>
            <w:tcBorders>
              <w:top w:val="nil"/>
              <w:left w:val="single" w:sz="4" w:space="0" w:color="auto"/>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XXXXU</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23949.36</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8132.70</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171480.30</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215463.51</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64%</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20%</w:t>
            </w:r>
          </w:p>
        </w:tc>
      </w:tr>
      <w:tr w:rsidR="003D7AEB">
        <w:trPr>
          <w:trHeight w:val="276"/>
        </w:trPr>
        <w:tc>
          <w:tcPr>
            <w:tcW w:w="1417" w:type="dxa"/>
            <w:tcBorders>
              <w:top w:val="nil"/>
              <w:left w:val="single" w:sz="4" w:space="0" w:color="auto"/>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XXXXX</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24046.94</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8099.32</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256060.96</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64124.25</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44%</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53%</w:t>
            </w:r>
          </w:p>
        </w:tc>
      </w:tr>
    </w:tbl>
    <w:p w:rsidR="003D7AEB" w:rsidRDefault="000C2D9D">
      <w:pPr>
        <w:spacing w:before="120"/>
        <w:rPr>
          <w:rFonts w:eastAsiaTheme="minorEastAsia"/>
          <w:lang w:eastAsia="zh-CN"/>
        </w:rPr>
      </w:pPr>
      <w:r>
        <w:rPr>
          <w:rFonts w:eastAsiaTheme="minorEastAsia"/>
          <w:lang w:eastAsia="zh-CN"/>
        </w:rPr>
        <w:t>Observations from Tables 2~4 include:</w:t>
      </w:r>
    </w:p>
    <w:p w:rsidR="003D7AEB" w:rsidRDefault="000C2D9D">
      <w:pPr>
        <w:pStyle w:val="ListParagraph"/>
        <w:numPr>
          <w:ilvl w:val="0"/>
          <w:numId w:val="7"/>
        </w:numPr>
        <w:rPr>
          <w:rFonts w:eastAsiaTheme="minorEastAsia"/>
        </w:rPr>
      </w:pPr>
      <w:r>
        <w:rPr>
          <w:rFonts w:eastAsiaTheme="minorEastAsia"/>
        </w:rPr>
        <w:t xml:space="preserve">The average DL/UL throughputs for each UE are similar between legacy TDD case and SBFD case, because almost all packets are delivered successfully with sufficient resource under the given low-to-high traffic loads. </w:t>
      </w:r>
    </w:p>
    <w:p w:rsidR="003D7AEB" w:rsidRDefault="000C2D9D">
      <w:pPr>
        <w:pStyle w:val="ListParagraph"/>
        <w:numPr>
          <w:ilvl w:val="0"/>
          <w:numId w:val="7"/>
        </w:numPr>
        <w:rPr>
          <w:rFonts w:eastAsiaTheme="minorEastAsia"/>
        </w:rPr>
      </w:pPr>
      <w:r>
        <w:rPr>
          <w:rFonts w:eastAsiaTheme="minorEastAsia"/>
        </w:rPr>
        <w:t>For XXXXU case, UL subband in each {D,S} slot makes the average UL UPT per UE per packet higher than that in legacy TDD case due to the more frequent availability of UL resources in every slot. On the other hand, the average DL UPT per UE per packet decreases from the one in legacy TDD case due to the reduced amount of available DL resources in SBFD slots.</w:t>
      </w:r>
    </w:p>
    <w:p w:rsidR="003D7AEB" w:rsidRDefault="000C2D9D">
      <w:pPr>
        <w:pStyle w:val="ListParagraph"/>
        <w:numPr>
          <w:ilvl w:val="0"/>
          <w:numId w:val="7"/>
        </w:numPr>
        <w:rPr>
          <w:rFonts w:eastAsiaTheme="minorEastAsia"/>
        </w:rPr>
      </w:pPr>
      <w:r>
        <w:rPr>
          <w:rFonts w:eastAsiaTheme="minorEastAsia"/>
        </w:rPr>
        <w:t>For XXXXX case, the total resources for uplink and downlink over 5 slots are similar to those in legacy TDD case (D:U</w:t>
      </w:r>
      <w:r>
        <w:rPr>
          <w:rFonts w:eastAsiaTheme="minorEastAsia" w:cs="Times New Roman"/>
        </w:rPr>
        <w:t>≈</w:t>
      </w:r>
      <w:r>
        <w:rPr>
          <w:rFonts w:eastAsiaTheme="minorEastAsia"/>
        </w:rPr>
        <w:t>4:1). Meanwhile, the available resources for uplink or downlink in a slot are smaller than those peak amounts in legacy TDD UL slot or legacy TDD DL slot. More “X” slots are needed to transmit the FTP packet in uplink. So the UL UPT is smaller than the one in legacy TDD case for all selected traffic loads.</w:t>
      </w:r>
    </w:p>
    <w:p w:rsidR="003D7AEB" w:rsidRDefault="003D7AEB">
      <w:pPr>
        <w:rPr>
          <w:rFonts w:eastAsiaTheme="minorEastAsia"/>
        </w:rPr>
      </w:pPr>
    </w:p>
    <w:p w:rsidR="003D7AEB" w:rsidRDefault="000C2D9D">
      <w:pPr>
        <w:rPr>
          <w:rFonts w:eastAsiaTheme="minorEastAsia"/>
          <w:lang w:eastAsia="zh-CN"/>
        </w:rPr>
      </w:pPr>
      <w:r>
        <w:rPr>
          <w:noProof/>
          <w:lang w:eastAsia="zh-CN"/>
        </w:rPr>
        <w:drawing>
          <wp:inline distT="0" distB="0" distL="0" distR="0">
            <wp:extent cx="6188710" cy="38220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cstate="print"/>
                    <a:stretch>
                      <a:fillRect/>
                    </a:stretch>
                  </pic:blipFill>
                  <pic:spPr>
                    <a:xfrm>
                      <a:off x="0" y="0"/>
                      <a:ext cx="6188710" cy="3822065"/>
                    </a:xfrm>
                    <a:prstGeom prst="rect">
                      <a:avLst/>
                    </a:prstGeom>
                  </pic:spPr>
                </pic:pic>
              </a:graphicData>
            </a:graphic>
          </wp:inline>
        </w:drawing>
      </w:r>
    </w:p>
    <w:p w:rsidR="003D7AEB" w:rsidRDefault="000C2D9D">
      <w:pPr>
        <w:jc w:val="center"/>
        <w:rPr>
          <w:rFonts w:eastAsiaTheme="minorEastAsia"/>
          <w:lang w:eastAsia="zh-CN"/>
        </w:rPr>
      </w:pPr>
      <w:r>
        <w:rPr>
          <w:rFonts w:eastAsiaTheme="minorEastAsia" w:hint="eastAsia"/>
          <w:lang w:eastAsia="zh-CN"/>
        </w:rPr>
        <w:t>F</w:t>
      </w:r>
      <w:r>
        <w:rPr>
          <w:rFonts w:eastAsiaTheme="minorEastAsia"/>
          <w:lang w:eastAsia="zh-CN"/>
        </w:rPr>
        <w:t>igure 1 Distribution for average packet latency</w:t>
      </w:r>
    </w:p>
    <w:p w:rsidR="003D7AEB" w:rsidRDefault="000C2D9D">
      <w:pPr>
        <w:rPr>
          <w:rFonts w:eastAsiaTheme="minorEastAsia"/>
        </w:rPr>
      </w:pPr>
      <w:r>
        <w:rPr>
          <w:rFonts w:eastAsiaTheme="minorEastAsia"/>
        </w:rPr>
        <w:lastRenderedPageBreak/>
        <w:t>Figur</w:t>
      </w:r>
      <w:r w:rsidR="00AA4A80">
        <w:rPr>
          <w:rFonts w:eastAsiaTheme="minorEastAsia"/>
        </w:rPr>
        <w:t>e 1 gives</w:t>
      </w:r>
      <w:r>
        <w:rPr>
          <w:rFonts w:eastAsiaTheme="minorEastAsia"/>
        </w:rPr>
        <w:t xml:space="preserve"> the distribution </w:t>
      </w:r>
      <w:r w:rsidR="00AA4A80">
        <w:rPr>
          <w:rFonts w:eastAsiaTheme="minorEastAsia"/>
        </w:rPr>
        <w:t>of average latency per</w:t>
      </w:r>
      <w:r>
        <w:rPr>
          <w:rFonts w:eastAsiaTheme="minorEastAsia"/>
        </w:rPr>
        <w:t xml:space="preserve"> UE. </w:t>
      </w:r>
      <w:r w:rsidR="00AA4A80">
        <w:rPr>
          <w:rFonts w:eastAsiaTheme="minorEastAsia"/>
        </w:rPr>
        <w:t xml:space="preserve">It shows that, when SBFD is applied, </w:t>
      </w:r>
    </w:p>
    <w:p w:rsidR="003D7AEB" w:rsidRDefault="00AA4A80">
      <w:pPr>
        <w:pStyle w:val="ListParagraph"/>
        <w:numPr>
          <w:ilvl w:val="0"/>
          <w:numId w:val="8"/>
        </w:numPr>
        <w:rPr>
          <w:rFonts w:eastAsiaTheme="minorEastAsia"/>
        </w:rPr>
      </w:pPr>
      <w:r>
        <w:rPr>
          <w:rFonts w:eastAsiaTheme="minorEastAsia"/>
        </w:rPr>
        <w:t>T</w:t>
      </w:r>
      <w:r w:rsidR="000C2D9D">
        <w:rPr>
          <w:rFonts w:eastAsiaTheme="minorEastAsia"/>
        </w:rPr>
        <w:t xml:space="preserve">he latency for uplink </w:t>
      </w:r>
      <w:r>
        <w:rPr>
          <w:rFonts w:eastAsiaTheme="minorEastAsia"/>
        </w:rPr>
        <w:t>follows XXXXU &lt; DDDSU &lt; XXXXX, where the latency gap between XXXXU and legacy DDDSU is quite large and obvious, while the latency gap between DDDSU and XXXXX is moderately small.</w:t>
      </w:r>
    </w:p>
    <w:p w:rsidR="003D7AEB" w:rsidRDefault="000C2D9D">
      <w:pPr>
        <w:pStyle w:val="ListParagraph"/>
        <w:numPr>
          <w:ilvl w:val="0"/>
          <w:numId w:val="8"/>
        </w:numPr>
        <w:rPr>
          <w:rFonts w:eastAsiaTheme="minorEastAsia"/>
        </w:rPr>
      </w:pPr>
      <w:r>
        <w:rPr>
          <w:rFonts w:eastAsiaTheme="minorEastAsia"/>
        </w:rPr>
        <w:t xml:space="preserve">The latency for downlink </w:t>
      </w:r>
      <w:r w:rsidR="00AA4A80">
        <w:rPr>
          <w:rFonts w:eastAsiaTheme="minorEastAsia"/>
        </w:rPr>
        <w:t xml:space="preserve">follows </w:t>
      </w:r>
      <w:r w:rsidR="003E76C2">
        <w:rPr>
          <w:rFonts w:eastAsiaTheme="minorEastAsia"/>
        </w:rPr>
        <w:t xml:space="preserve">XXXXX </w:t>
      </w:r>
      <w:r w:rsidR="003E76C2">
        <w:rPr>
          <w:rFonts w:eastAsiaTheme="minorEastAsia" w:cs="Times New Roman"/>
        </w:rPr>
        <w:t xml:space="preserve">≈ </w:t>
      </w:r>
      <w:r w:rsidR="00AA4A80">
        <w:rPr>
          <w:rFonts w:eastAsiaTheme="minorEastAsia"/>
        </w:rPr>
        <w:t xml:space="preserve">DDDSU </w:t>
      </w:r>
      <w:r w:rsidR="003E76C2">
        <w:rPr>
          <w:rFonts w:eastAsiaTheme="minorEastAsia"/>
        </w:rPr>
        <w:t>&lt; XXXXU, where the latency gap between XXXXU and legacy DDDSU is obvious</w:t>
      </w:r>
      <w:r>
        <w:rPr>
          <w:rFonts w:eastAsiaTheme="minorEastAsia"/>
        </w:rPr>
        <w:t>.</w:t>
      </w:r>
    </w:p>
    <w:p w:rsidR="003D7AEB" w:rsidRDefault="003E76C2">
      <w:pPr>
        <w:rPr>
          <w:rFonts w:eastAsiaTheme="minorEastAsia"/>
          <w:lang w:eastAsia="zh-CN"/>
        </w:rPr>
      </w:pPr>
      <w:r>
        <w:rPr>
          <w:rFonts w:eastAsiaTheme="minorEastAsia"/>
          <w:lang w:eastAsia="zh-CN"/>
        </w:rPr>
        <w:t>Figure 2 gives</w:t>
      </w:r>
      <w:r w:rsidR="000C2D9D">
        <w:rPr>
          <w:rFonts w:eastAsiaTheme="minorEastAsia"/>
          <w:lang w:eastAsia="zh-CN"/>
        </w:rPr>
        <w:t xml:space="preserve"> </w:t>
      </w:r>
      <w:r>
        <w:rPr>
          <w:rFonts w:eastAsiaTheme="minorEastAsia"/>
          <w:lang w:eastAsia="zh-CN"/>
        </w:rPr>
        <w:t xml:space="preserve">the </w:t>
      </w:r>
      <w:r w:rsidR="000C2D9D">
        <w:rPr>
          <w:rFonts w:eastAsiaTheme="minorEastAsia"/>
          <w:lang w:eastAsia="zh-CN"/>
        </w:rPr>
        <w:t>distribution of ave</w:t>
      </w:r>
      <w:r>
        <w:rPr>
          <w:rFonts w:eastAsiaTheme="minorEastAsia"/>
          <w:lang w:eastAsia="zh-CN"/>
        </w:rPr>
        <w:t>rage UPT per</w:t>
      </w:r>
      <w:r w:rsidR="000C2D9D">
        <w:rPr>
          <w:rFonts w:eastAsiaTheme="minorEastAsia"/>
          <w:lang w:eastAsia="zh-CN"/>
        </w:rPr>
        <w:t xml:space="preserve"> UE</w:t>
      </w:r>
      <w:r>
        <w:rPr>
          <w:rFonts w:eastAsiaTheme="minorEastAsia"/>
          <w:lang w:eastAsia="zh-CN"/>
        </w:rPr>
        <w:t>, matching what are given in Figure 1</w:t>
      </w:r>
      <w:r w:rsidR="000C2D9D">
        <w:rPr>
          <w:rFonts w:eastAsiaTheme="minorEastAsia"/>
          <w:lang w:eastAsia="zh-CN"/>
        </w:rPr>
        <w:t xml:space="preserve">. </w:t>
      </w:r>
      <w:r>
        <w:rPr>
          <w:rFonts w:eastAsiaTheme="minorEastAsia"/>
        </w:rPr>
        <w:t>It shows that, when SBFD is applied,</w:t>
      </w:r>
    </w:p>
    <w:p w:rsidR="003D7AEB" w:rsidRDefault="000C2D9D">
      <w:pPr>
        <w:pStyle w:val="ListParagraph"/>
        <w:numPr>
          <w:ilvl w:val="0"/>
          <w:numId w:val="9"/>
        </w:numPr>
        <w:rPr>
          <w:rFonts w:eastAsiaTheme="minorEastAsia"/>
        </w:rPr>
      </w:pPr>
      <w:r>
        <w:rPr>
          <w:rFonts w:eastAsiaTheme="minorEastAsia"/>
        </w:rPr>
        <w:t xml:space="preserve">The uplink UPT </w:t>
      </w:r>
      <w:r w:rsidR="003E76C2">
        <w:rPr>
          <w:rFonts w:eastAsiaTheme="minorEastAsia"/>
        </w:rPr>
        <w:t>follows XXXXU &gt; DDDSU &gt; XXXXX, where the UPT gap between XXXXU and legacy DDDSU is obvious, while the UPT gap between DDDSU and XXXXX is moderately small</w:t>
      </w:r>
      <w:r>
        <w:rPr>
          <w:rFonts w:eastAsiaTheme="minorEastAsia"/>
        </w:rPr>
        <w:t>.</w:t>
      </w:r>
    </w:p>
    <w:p w:rsidR="003D7AEB" w:rsidRDefault="000C2D9D">
      <w:pPr>
        <w:pStyle w:val="ListParagraph"/>
        <w:numPr>
          <w:ilvl w:val="0"/>
          <w:numId w:val="9"/>
        </w:numPr>
        <w:rPr>
          <w:rFonts w:eastAsiaTheme="minorEastAsia"/>
        </w:rPr>
      </w:pPr>
      <w:r>
        <w:rPr>
          <w:rFonts w:eastAsiaTheme="minorEastAsia"/>
        </w:rPr>
        <w:t xml:space="preserve">The downlink UPT </w:t>
      </w:r>
      <w:r w:rsidR="003E76C2">
        <w:rPr>
          <w:rFonts w:eastAsiaTheme="minorEastAsia"/>
        </w:rPr>
        <w:t xml:space="preserve">follows XXXXX </w:t>
      </w:r>
      <w:r w:rsidR="003E76C2">
        <w:rPr>
          <w:rFonts w:eastAsiaTheme="minorEastAsia" w:cs="Times New Roman"/>
        </w:rPr>
        <w:t xml:space="preserve">≈ </w:t>
      </w:r>
      <w:r w:rsidR="003E76C2">
        <w:rPr>
          <w:rFonts w:eastAsiaTheme="minorEastAsia"/>
        </w:rPr>
        <w:t>DDDSU &gt; XXXXU, where the UPT gap between XXXXU and legacy DDDSU is quite obvious.</w:t>
      </w:r>
    </w:p>
    <w:p w:rsidR="003D7AEB" w:rsidRDefault="000C2D9D">
      <w:pPr>
        <w:rPr>
          <w:rFonts w:eastAsiaTheme="minorEastAsia"/>
          <w:lang w:eastAsia="zh-CN"/>
        </w:rPr>
      </w:pPr>
      <w:r>
        <w:rPr>
          <w:noProof/>
          <w:lang w:eastAsia="zh-CN"/>
        </w:rPr>
        <w:drawing>
          <wp:inline distT="0" distB="0" distL="0" distR="0">
            <wp:extent cx="6188710" cy="36753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8" cstate="print"/>
                    <a:stretch>
                      <a:fillRect/>
                    </a:stretch>
                  </pic:blipFill>
                  <pic:spPr>
                    <a:xfrm>
                      <a:off x="0" y="0"/>
                      <a:ext cx="6188710" cy="3675380"/>
                    </a:xfrm>
                    <a:prstGeom prst="rect">
                      <a:avLst/>
                    </a:prstGeom>
                  </pic:spPr>
                </pic:pic>
              </a:graphicData>
            </a:graphic>
          </wp:inline>
        </w:drawing>
      </w:r>
    </w:p>
    <w:p w:rsidR="003D7AEB" w:rsidRDefault="000C2D9D">
      <w:pPr>
        <w:jc w:val="center"/>
        <w:rPr>
          <w:rFonts w:eastAsiaTheme="minorEastAsia"/>
          <w:lang w:eastAsia="zh-CN"/>
        </w:rPr>
      </w:pPr>
      <w:r>
        <w:rPr>
          <w:rFonts w:eastAsiaTheme="minorEastAsia" w:hint="eastAsia"/>
          <w:lang w:eastAsia="zh-CN"/>
        </w:rPr>
        <w:t>F</w:t>
      </w:r>
      <w:r>
        <w:rPr>
          <w:rFonts w:eastAsiaTheme="minorEastAsia"/>
          <w:lang w:eastAsia="zh-CN"/>
        </w:rPr>
        <w:t>igure 2 Distribution for average UPT</w:t>
      </w:r>
    </w:p>
    <w:p w:rsidR="003D7AEB" w:rsidRDefault="000C2D9D">
      <w:pPr>
        <w:rPr>
          <w:rFonts w:eastAsiaTheme="minorEastAsia"/>
          <w:b/>
          <w:i/>
          <w:lang w:eastAsia="zh-CN"/>
        </w:rPr>
      </w:pPr>
      <w:r>
        <w:rPr>
          <w:rFonts w:eastAsiaTheme="minorEastAsia" w:hint="eastAsia"/>
          <w:b/>
          <w:i/>
          <w:lang w:eastAsia="zh-CN"/>
        </w:rPr>
        <w:t>O</w:t>
      </w:r>
      <w:r>
        <w:rPr>
          <w:rFonts w:eastAsiaTheme="minorEastAsia"/>
          <w:b/>
          <w:i/>
          <w:lang w:eastAsia="zh-CN"/>
        </w:rPr>
        <w:t xml:space="preserve">bservation 1: The UL subband over DL symbols would not </w:t>
      </w:r>
      <w:r w:rsidR="00552389">
        <w:rPr>
          <w:rFonts w:eastAsiaTheme="minorEastAsia"/>
          <w:b/>
          <w:i/>
          <w:lang w:eastAsia="zh-CN"/>
        </w:rPr>
        <w:t xml:space="preserve">have big </w:t>
      </w:r>
      <w:r>
        <w:rPr>
          <w:rFonts w:eastAsiaTheme="minorEastAsia"/>
          <w:b/>
          <w:i/>
          <w:lang w:eastAsia="zh-CN"/>
        </w:rPr>
        <w:t xml:space="preserve">impact </w:t>
      </w:r>
      <w:r w:rsidR="00552389">
        <w:rPr>
          <w:rFonts w:eastAsiaTheme="minorEastAsia"/>
          <w:b/>
          <w:i/>
          <w:lang w:eastAsia="zh-CN"/>
        </w:rPr>
        <w:t xml:space="preserve">to </w:t>
      </w:r>
      <w:r>
        <w:rPr>
          <w:rFonts w:eastAsiaTheme="minorEastAsia"/>
          <w:b/>
          <w:i/>
          <w:lang w:eastAsia="zh-CN"/>
        </w:rPr>
        <w:t>the average throughput per UE.</w:t>
      </w:r>
    </w:p>
    <w:p w:rsidR="003D7AEB" w:rsidRDefault="00552389">
      <w:pPr>
        <w:rPr>
          <w:rFonts w:eastAsiaTheme="minorEastAsia"/>
          <w:b/>
          <w:i/>
          <w:lang w:eastAsia="zh-CN"/>
        </w:rPr>
      </w:pPr>
      <w:r>
        <w:rPr>
          <w:rFonts w:eastAsiaTheme="minorEastAsia"/>
          <w:b/>
          <w:i/>
          <w:lang w:eastAsia="zh-CN"/>
        </w:rPr>
        <w:t>Observation 2: The comparison between</w:t>
      </w:r>
      <w:r w:rsidR="00757A68">
        <w:rPr>
          <w:rFonts w:eastAsiaTheme="minorEastAsia"/>
          <w:b/>
          <w:i/>
          <w:lang w:eastAsia="zh-CN"/>
        </w:rPr>
        <w:t xml:space="preserve"> DDDSU and</w:t>
      </w:r>
      <w:r>
        <w:rPr>
          <w:rFonts w:eastAsiaTheme="minorEastAsia"/>
          <w:b/>
          <w:i/>
          <w:lang w:eastAsia="zh-CN"/>
        </w:rPr>
        <w:t xml:space="preserve"> XXXXU shows that the setup of UL subband over DL symbols improves</w:t>
      </w:r>
      <w:r w:rsidR="000C2D9D">
        <w:rPr>
          <w:rFonts w:eastAsiaTheme="minorEastAsia"/>
          <w:b/>
          <w:i/>
          <w:lang w:eastAsia="zh-CN"/>
        </w:rPr>
        <w:t xml:space="preserve"> the </w:t>
      </w:r>
      <w:r>
        <w:rPr>
          <w:rFonts w:eastAsiaTheme="minorEastAsia"/>
          <w:b/>
          <w:i/>
          <w:lang w:eastAsia="zh-CN"/>
        </w:rPr>
        <w:t xml:space="preserve">UL </w:t>
      </w:r>
      <w:r w:rsidR="000C2D9D">
        <w:rPr>
          <w:rFonts w:eastAsiaTheme="minorEastAsia"/>
          <w:b/>
          <w:i/>
          <w:lang w:eastAsia="zh-CN"/>
        </w:rPr>
        <w:t xml:space="preserve">latency and </w:t>
      </w:r>
      <w:r>
        <w:rPr>
          <w:rFonts w:eastAsiaTheme="minorEastAsia"/>
          <w:b/>
          <w:i/>
          <w:lang w:eastAsia="zh-CN"/>
        </w:rPr>
        <w:t>UL UPT obviously</w:t>
      </w:r>
      <w:r w:rsidR="000C2D9D">
        <w:rPr>
          <w:rFonts w:eastAsiaTheme="minorEastAsia"/>
          <w:b/>
          <w:i/>
          <w:lang w:eastAsia="zh-CN"/>
        </w:rPr>
        <w:t>.</w:t>
      </w:r>
    </w:p>
    <w:p w:rsidR="003D7AEB" w:rsidRDefault="000C2D9D">
      <w:pPr>
        <w:rPr>
          <w:rFonts w:eastAsiaTheme="minorEastAsia"/>
          <w:b/>
          <w:i/>
          <w:lang w:eastAsia="zh-CN"/>
        </w:rPr>
      </w:pPr>
      <w:r>
        <w:rPr>
          <w:rFonts w:eastAsiaTheme="minorEastAsia"/>
          <w:b/>
          <w:i/>
          <w:lang w:eastAsia="zh-CN"/>
        </w:rPr>
        <w:t xml:space="preserve">Observation 3: </w:t>
      </w:r>
      <w:r w:rsidR="00552389">
        <w:rPr>
          <w:rFonts w:eastAsiaTheme="minorEastAsia"/>
          <w:b/>
          <w:i/>
          <w:lang w:eastAsia="zh-CN"/>
        </w:rPr>
        <w:t>With the given traffic model (e.g., packet size, packet arrival time, etc), the comparison between</w:t>
      </w:r>
      <w:r w:rsidR="00757A68">
        <w:rPr>
          <w:rFonts w:eastAsiaTheme="minorEastAsia"/>
          <w:b/>
          <w:i/>
          <w:lang w:eastAsia="zh-CN"/>
        </w:rPr>
        <w:t xml:space="preserve"> DDDSU and XXXXX</w:t>
      </w:r>
      <w:r w:rsidR="00552389">
        <w:rPr>
          <w:rFonts w:eastAsiaTheme="minorEastAsia"/>
          <w:b/>
          <w:i/>
          <w:lang w:eastAsia="zh-CN"/>
        </w:rPr>
        <w:t xml:space="preserve"> </w:t>
      </w:r>
      <w:r w:rsidR="00757A68">
        <w:rPr>
          <w:rFonts w:eastAsiaTheme="minorEastAsia"/>
          <w:b/>
          <w:i/>
          <w:lang w:eastAsia="zh-CN"/>
        </w:rPr>
        <w:t>shows that the set</w:t>
      </w:r>
      <w:r w:rsidR="00552389">
        <w:rPr>
          <w:rFonts w:eastAsiaTheme="minorEastAsia"/>
          <w:b/>
          <w:i/>
          <w:lang w:eastAsia="zh-CN"/>
        </w:rPr>
        <w:t xml:space="preserve">up </w:t>
      </w:r>
      <w:r w:rsidR="00757A68">
        <w:rPr>
          <w:rFonts w:eastAsiaTheme="minorEastAsia"/>
          <w:b/>
          <w:i/>
          <w:lang w:eastAsia="zh-CN"/>
        </w:rPr>
        <w:t xml:space="preserve">of </w:t>
      </w:r>
      <w:r w:rsidR="00552389">
        <w:rPr>
          <w:rFonts w:eastAsiaTheme="minorEastAsia"/>
          <w:b/>
          <w:i/>
          <w:lang w:eastAsia="zh-CN"/>
        </w:rPr>
        <w:t xml:space="preserve">gNB-perspective full-duplex in every slot </w:t>
      </w:r>
      <w:r w:rsidR="00DE12D9">
        <w:rPr>
          <w:rFonts w:eastAsiaTheme="minorEastAsia"/>
          <w:b/>
          <w:i/>
          <w:lang w:eastAsia="zh-CN"/>
        </w:rPr>
        <w:t xml:space="preserve">while maintaining the </w:t>
      </w:r>
      <w:r w:rsidR="00DE12D9">
        <w:rPr>
          <w:rFonts w:eastAsiaTheme="minorEastAsia"/>
          <w:b/>
          <w:i/>
          <w:lang w:eastAsia="zh-CN"/>
        </w:rPr>
        <w:lastRenderedPageBreak/>
        <w:t xml:space="preserve">universal D/U resource ratio similar to the legacy TDD does not </w:t>
      </w:r>
      <w:r w:rsidR="00552389">
        <w:rPr>
          <w:rFonts w:eastAsiaTheme="minorEastAsia"/>
          <w:b/>
          <w:i/>
          <w:lang w:eastAsia="zh-CN"/>
        </w:rPr>
        <w:t xml:space="preserve">either improve or </w:t>
      </w:r>
      <w:r w:rsidR="000523E4">
        <w:rPr>
          <w:rFonts w:eastAsiaTheme="minorEastAsia"/>
          <w:b/>
          <w:i/>
          <w:lang w:eastAsia="zh-CN"/>
        </w:rPr>
        <w:t>degrade</w:t>
      </w:r>
      <w:r w:rsidR="00552389">
        <w:rPr>
          <w:rFonts w:eastAsiaTheme="minorEastAsia"/>
          <w:b/>
          <w:i/>
          <w:lang w:eastAsia="zh-CN"/>
        </w:rPr>
        <w:t xml:space="preserve"> UL latency/UP</w:t>
      </w:r>
      <w:r w:rsidR="00757A68">
        <w:rPr>
          <w:rFonts w:eastAsiaTheme="minorEastAsia"/>
          <w:b/>
          <w:i/>
          <w:lang w:eastAsia="zh-CN"/>
        </w:rPr>
        <w:t>T and DL latency/UPT very much</w:t>
      </w:r>
      <w:r w:rsidR="00552389">
        <w:rPr>
          <w:rFonts w:eastAsiaTheme="minorEastAsia"/>
          <w:b/>
          <w:i/>
          <w:lang w:eastAsia="zh-CN"/>
        </w:rPr>
        <w:t xml:space="preserve">. </w:t>
      </w:r>
    </w:p>
    <w:p w:rsidR="003D7AEB" w:rsidRDefault="000C2D9D">
      <w:pPr>
        <w:pStyle w:val="Heading1"/>
        <w:rPr>
          <w:rFonts w:eastAsiaTheme="minorEastAsia"/>
          <w:color w:val="000000" w:themeColor="text1"/>
          <w:lang w:eastAsia="zh-CN"/>
        </w:rPr>
      </w:pPr>
      <w:r>
        <w:rPr>
          <w:rFonts w:eastAsiaTheme="minorEastAsia"/>
          <w:color w:val="000000" w:themeColor="text1"/>
          <w:lang w:eastAsia="zh-CN"/>
        </w:rPr>
        <w:t>Conclusion</w:t>
      </w:r>
    </w:p>
    <w:p w:rsidR="003D7AEB" w:rsidRDefault="000C2D9D">
      <w:pPr>
        <w:rPr>
          <w:rFonts w:eastAsiaTheme="minorEastAsia"/>
          <w:color w:val="000000" w:themeColor="text1"/>
          <w:lang w:eastAsia="zh-CN"/>
        </w:rPr>
      </w:pPr>
      <w:r>
        <w:rPr>
          <w:rFonts w:eastAsiaTheme="minorEastAsia"/>
          <w:color w:val="000000" w:themeColor="text1"/>
          <w:lang w:eastAsia="zh-CN"/>
        </w:rPr>
        <w:t>In this contribution, we show our views on evaluation on NR duplex evolution with following proposals:</w:t>
      </w:r>
    </w:p>
    <w:p w:rsidR="00B07006" w:rsidRDefault="00B07006" w:rsidP="00B07006">
      <w:pPr>
        <w:rPr>
          <w:rFonts w:eastAsiaTheme="minorEastAsia"/>
          <w:b/>
          <w:i/>
          <w:lang w:eastAsia="zh-CN"/>
        </w:rPr>
      </w:pPr>
      <w:r w:rsidRPr="001F44E4">
        <w:rPr>
          <w:rFonts w:eastAsiaTheme="minorEastAsia"/>
          <w:b/>
          <w:i/>
          <w:lang w:eastAsia="zh-CN"/>
        </w:rPr>
        <w:t xml:space="preserve">Proposal 1: </w:t>
      </w:r>
      <w:r>
        <w:rPr>
          <w:rFonts w:eastAsiaTheme="minorEastAsia"/>
          <w:b/>
          <w:i/>
          <w:lang w:eastAsia="zh-CN"/>
        </w:rPr>
        <w:t xml:space="preserve">For UE distribution in </w:t>
      </w:r>
      <w:r w:rsidRPr="001F44E4">
        <w:rPr>
          <w:b/>
          <w:bCs/>
          <w:i/>
          <w:iCs/>
        </w:rPr>
        <w:t>2-layer Scenario B</w:t>
      </w:r>
      <w:r>
        <w:rPr>
          <w:b/>
          <w:bCs/>
          <w:i/>
          <w:iCs/>
        </w:rPr>
        <w:t xml:space="preserve"> </w:t>
      </w:r>
      <w:r w:rsidRPr="001F44E4">
        <w:rPr>
          <w:b/>
          <w:i/>
        </w:rPr>
        <w:t xml:space="preserve">(HetNet with Urban Macro and </w:t>
      </w:r>
      <w:r w:rsidRPr="001F44E4">
        <w:rPr>
          <w:b/>
          <w:bCs/>
          <w:i/>
          <w:iCs/>
        </w:rPr>
        <w:t>Indoor</w:t>
      </w:r>
      <w:r w:rsidRPr="001F44E4">
        <w:rPr>
          <w:b/>
          <w:i/>
        </w:rPr>
        <w:t>)</w:t>
      </w:r>
      <w:r>
        <w:rPr>
          <w:b/>
          <w:i/>
        </w:rPr>
        <w:t xml:space="preserve">, choose </w:t>
      </w:r>
      <w:r w:rsidRPr="001F44E4">
        <w:rPr>
          <w:rFonts w:eastAsiaTheme="minorEastAsia"/>
          <w:b/>
          <w:i/>
          <w:lang w:eastAsia="zh-CN"/>
        </w:rPr>
        <w:t>Option 2</w:t>
      </w:r>
      <w:r>
        <w:rPr>
          <w:rFonts w:eastAsiaTheme="minorEastAsia"/>
          <w:b/>
          <w:i/>
          <w:lang w:eastAsia="zh-CN"/>
        </w:rPr>
        <w:t xml:space="preserve"> as base line.</w:t>
      </w:r>
    </w:p>
    <w:p w:rsidR="00B07006" w:rsidRPr="00660040" w:rsidRDefault="00B07006" w:rsidP="00B07006">
      <w:pPr>
        <w:pStyle w:val="ListParagraph"/>
        <w:numPr>
          <w:ilvl w:val="0"/>
          <w:numId w:val="16"/>
        </w:numPr>
        <w:rPr>
          <w:b/>
          <w:i/>
        </w:rPr>
      </w:pPr>
      <w:r>
        <w:rPr>
          <w:rFonts w:eastAsiaTheme="minorEastAsia"/>
          <w:b/>
          <w:i/>
        </w:rPr>
        <w:t>Option 2</w:t>
      </w:r>
      <w:r w:rsidRPr="00660040">
        <w:rPr>
          <w:rFonts w:eastAsiaTheme="minorEastAsia"/>
          <w:b/>
          <w:i/>
        </w:rPr>
        <w:t>:</w:t>
      </w:r>
      <w:r>
        <w:rPr>
          <w:rFonts w:eastAsiaTheme="minorEastAsia"/>
          <w:b/>
          <w:i/>
        </w:rPr>
        <w:t xml:space="preserve"> </w:t>
      </w:r>
      <w:r w:rsidRPr="00660040">
        <w:rPr>
          <w:rFonts w:eastAsiaTheme="minorEastAsia"/>
          <w:b/>
          <w:i/>
        </w:rPr>
        <w:t>100% Outdo</w:t>
      </w:r>
      <w:r>
        <w:rPr>
          <w:rFonts w:eastAsiaTheme="minorEastAsia"/>
          <w:b/>
          <w:i/>
        </w:rPr>
        <w:t>or without car penetration loss, at UE speed of</w:t>
      </w:r>
      <w:r w:rsidRPr="00660040">
        <w:rPr>
          <w:rFonts w:eastAsiaTheme="minorEastAsia"/>
          <w:b/>
          <w:i/>
        </w:rPr>
        <w:t xml:space="preserve"> 3km/h.</w:t>
      </w:r>
    </w:p>
    <w:p w:rsidR="00D041A5" w:rsidRDefault="00D041A5" w:rsidP="00D041A5">
      <w:pPr>
        <w:rPr>
          <w:rFonts w:eastAsiaTheme="minorEastAsia"/>
          <w:b/>
          <w:i/>
          <w:lang w:eastAsia="zh-CN"/>
        </w:rPr>
      </w:pPr>
      <w:r>
        <w:rPr>
          <w:rFonts w:eastAsiaTheme="minorEastAsia"/>
          <w:b/>
          <w:i/>
          <w:lang w:eastAsia="zh-CN"/>
        </w:rPr>
        <w:t>Proposal 2: Update the definition of Alt 3 as follow:</w:t>
      </w:r>
    </w:p>
    <w:p w:rsidR="00D041A5" w:rsidRDefault="00D041A5" w:rsidP="00D041A5">
      <w:pPr>
        <w:pStyle w:val="ListParagraph"/>
        <w:numPr>
          <w:ilvl w:val="1"/>
          <w:numId w:val="14"/>
        </w:numPr>
        <w:rPr>
          <w:rFonts w:eastAsiaTheme="minorEastAsia"/>
          <w:b/>
          <w:i/>
        </w:rPr>
      </w:pPr>
      <w:r w:rsidRPr="00EE24E1">
        <w:rPr>
          <w:rFonts w:eastAsiaTheme="minorEastAsia"/>
          <w:b/>
          <w:i/>
        </w:rPr>
        <w:t xml:space="preserve">Alt 3 (strive for the same UL/DL resource ratio between Legacy TDD and SBFD): </w:t>
      </w:r>
    </w:p>
    <w:p w:rsidR="00D041A5" w:rsidRDefault="00D041A5" w:rsidP="00D041A5">
      <w:pPr>
        <w:pStyle w:val="ListParagraph"/>
        <w:numPr>
          <w:ilvl w:val="2"/>
          <w:numId w:val="14"/>
        </w:numPr>
        <w:rPr>
          <w:rFonts w:eastAsiaTheme="minorEastAsia"/>
          <w:b/>
          <w:i/>
        </w:rPr>
      </w:pPr>
      <w:r w:rsidRPr="00EE24E1">
        <w:rPr>
          <w:rFonts w:eastAsiaTheme="minorEastAsia"/>
          <w:b/>
          <w:i/>
        </w:rPr>
        <w:t>Legacy TDD: Static TDD UL/DL configuration with {DDSUU}, where S=[12D:2G:0U]</w:t>
      </w:r>
    </w:p>
    <w:p w:rsidR="00D041A5" w:rsidRPr="00D041A5" w:rsidRDefault="00D041A5" w:rsidP="00D041A5">
      <w:pPr>
        <w:pStyle w:val="ListParagraph"/>
        <w:numPr>
          <w:ilvl w:val="2"/>
          <w:numId w:val="14"/>
        </w:numPr>
        <w:rPr>
          <w:rFonts w:eastAsiaTheme="minorEastAsia"/>
          <w:b/>
          <w:i/>
        </w:rPr>
      </w:pPr>
      <w:r w:rsidRPr="00D041A5">
        <w:rPr>
          <w:rFonts w:eastAsiaTheme="minorEastAsia"/>
          <w:b/>
          <w:i/>
        </w:rPr>
        <w:t xml:space="preserve">SBFD: Frame structure#2 (XXXXU), where X denotes a SBFD slot. In time domain, SBFD UL subband spans all the symbols in a SBFD slot. In frequency domain, SBFD UL subband is about </w:t>
      </w:r>
      <w:r w:rsidRPr="00D041A5">
        <w:rPr>
          <w:rFonts w:eastAsiaTheme="minorEastAsia"/>
          <w:b/>
          <w:i/>
          <w:color w:val="FF0000"/>
        </w:rPr>
        <w:t xml:space="preserve">25% </w:t>
      </w:r>
      <w:r w:rsidRPr="00D041A5">
        <w:rPr>
          <w:rFonts w:eastAsiaTheme="minorEastAsia"/>
          <w:b/>
          <w:i/>
        </w:rPr>
        <w:t>of the channel bandwidth.</w:t>
      </w:r>
    </w:p>
    <w:p w:rsidR="00757A68" w:rsidRDefault="00757A68" w:rsidP="00757A68">
      <w:pPr>
        <w:rPr>
          <w:rFonts w:eastAsiaTheme="minorEastAsia"/>
          <w:b/>
          <w:i/>
          <w:lang w:eastAsia="zh-CN"/>
        </w:rPr>
      </w:pPr>
      <w:r>
        <w:rPr>
          <w:rFonts w:eastAsiaTheme="minorEastAsia" w:hint="eastAsia"/>
          <w:b/>
          <w:i/>
          <w:lang w:eastAsia="zh-CN"/>
        </w:rPr>
        <w:t>O</w:t>
      </w:r>
      <w:r>
        <w:rPr>
          <w:rFonts w:eastAsiaTheme="minorEastAsia"/>
          <w:b/>
          <w:i/>
          <w:lang w:eastAsia="zh-CN"/>
        </w:rPr>
        <w:t>bservation 1: The UL subband over DL symbols would not have big impact to the average throughput per UE.</w:t>
      </w:r>
    </w:p>
    <w:p w:rsidR="00757A68" w:rsidRDefault="00757A68" w:rsidP="00757A68">
      <w:pPr>
        <w:rPr>
          <w:rFonts w:eastAsiaTheme="minorEastAsia"/>
          <w:b/>
          <w:i/>
          <w:lang w:eastAsia="zh-CN"/>
        </w:rPr>
      </w:pPr>
      <w:r>
        <w:rPr>
          <w:rFonts w:eastAsiaTheme="minorEastAsia"/>
          <w:b/>
          <w:i/>
          <w:lang w:eastAsia="zh-CN"/>
        </w:rPr>
        <w:t>Observation 2: The comparison between DDDSU and XXXXU shows that the setup of UL subband over DL symbols improves the UL latency and UL UPT obviously.</w:t>
      </w:r>
    </w:p>
    <w:p w:rsidR="003D7AEB" w:rsidRPr="00511826" w:rsidRDefault="00DE12D9">
      <w:pPr>
        <w:rPr>
          <w:rFonts w:eastAsiaTheme="minorEastAsia"/>
          <w:b/>
          <w:i/>
          <w:lang w:eastAsia="zh-CN"/>
        </w:rPr>
      </w:pPr>
      <w:r>
        <w:rPr>
          <w:rFonts w:eastAsiaTheme="minorEastAsia"/>
          <w:b/>
          <w:i/>
          <w:lang w:eastAsia="zh-CN"/>
        </w:rPr>
        <w:t xml:space="preserve">Observation 3: With the given traffic model (e.g., packet size, packet arrival time, etc), the comparison between DDDSU and XXXXX shows that the setup of gNB-perspective full-duplex in every slot while maintaining the universal D/U resource ratio similar to the legacy TDD does not either improve or degrade UL latency/UPT and DL latency/UPT very much. </w:t>
      </w:r>
    </w:p>
    <w:p w:rsidR="003D7AEB" w:rsidRDefault="000C2D9D">
      <w:pPr>
        <w:pStyle w:val="Heading1"/>
        <w:rPr>
          <w:lang w:eastAsia="zh-CN"/>
        </w:rPr>
      </w:pPr>
      <w:r>
        <w:rPr>
          <w:lang w:eastAsia="zh-CN"/>
        </w:rPr>
        <w:t>Reference</w:t>
      </w:r>
    </w:p>
    <w:p w:rsidR="003D7AEB" w:rsidRDefault="000C2D9D">
      <w:pPr>
        <w:numPr>
          <w:ilvl w:val="0"/>
          <w:numId w:val="10"/>
        </w:numPr>
        <w:spacing w:after="0"/>
        <w:jc w:val="both"/>
        <w:rPr>
          <w:color w:val="000000" w:themeColor="text1"/>
        </w:rPr>
      </w:pPr>
      <w:r>
        <w:t>RP-213591 New SI: Study on evolution of NR duplex operation</w:t>
      </w:r>
    </w:p>
    <w:p w:rsidR="003D7AEB" w:rsidRDefault="000C2D9D">
      <w:pPr>
        <w:numPr>
          <w:ilvl w:val="0"/>
          <w:numId w:val="10"/>
        </w:numPr>
        <w:spacing w:after="0"/>
        <w:jc w:val="both"/>
        <w:rPr>
          <w:color w:val="000000" w:themeColor="text1"/>
        </w:rPr>
      </w:pPr>
      <w:r>
        <w:rPr>
          <w:color w:val="000000" w:themeColor="text1"/>
        </w:rPr>
        <w:t>R1-2204021 Discussion on evaluation on NR duplex evolution</w:t>
      </w:r>
    </w:p>
    <w:p w:rsidR="003D7AEB" w:rsidRDefault="000C2D9D">
      <w:pPr>
        <w:numPr>
          <w:ilvl w:val="0"/>
          <w:numId w:val="10"/>
        </w:numPr>
        <w:spacing w:after="0"/>
        <w:jc w:val="both"/>
        <w:rPr>
          <w:color w:val="000000" w:themeColor="text1"/>
        </w:rPr>
      </w:pPr>
      <w:r>
        <w:rPr>
          <w:color w:val="000000" w:themeColor="text1"/>
        </w:rPr>
        <w:t>R1-2206321 Discussion on evaluation on NR duplex evolution</w:t>
      </w:r>
    </w:p>
    <w:p w:rsidR="00E567CA" w:rsidRPr="00E567CA" w:rsidRDefault="00E567CA" w:rsidP="00E567CA">
      <w:pPr>
        <w:numPr>
          <w:ilvl w:val="0"/>
          <w:numId w:val="10"/>
        </w:numPr>
        <w:spacing w:after="0"/>
        <w:jc w:val="both"/>
        <w:rPr>
          <w:color w:val="000000" w:themeColor="text1"/>
        </w:rPr>
      </w:pPr>
      <w:r>
        <w:rPr>
          <w:color w:val="000000" w:themeColor="text1"/>
        </w:rPr>
        <w:t>R1-220</w:t>
      </w:r>
      <w:r w:rsidR="002D606C">
        <w:rPr>
          <w:color w:val="000000" w:themeColor="text1"/>
        </w:rPr>
        <w:t xml:space="preserve">8856 </w:t>
      </w:r>
      <w:r>
        <w:rPr>
          <w:color w:val="000000" w:themeColor="text1"/>
        </w:rPr>
        <w:t>Discussion on evaluation on NR duplex evolution</w:t>
      </w:r>
    </w:p>
    <w:p w:rsidR="003D7AEB" w:rsidRDefault="000C2D9D">
      <w:pPr>
        <w:pStyle w:val="Heading1"/>
        <w:rPr>
          <w:rFonts w:eastAsiaTheme="minorEastAsia"/>
          <w:lang w:eastAsia="zh-CN"/>
        </w:rPr>
      </w:pPr>
      <w:r>
        <w:rPr>
          <w:rFonts w:eastAsiaTheme="minorEastAsia"/>
          <w:lang w:eastAsia="zh-CN"/>
        </w:rPr>
        <w:t>Appendix</w:t>
      </w:r>
    </w:p>
    <w:p w:rsidR="003D7AEB" w:rsidRDefault="000C2D9D" w:rsidP="00511826">
      <w:pPr>
        <w:pStyle w:val="00Text"/>
        <w:spacing w:after="0"/>
        <w:jc w:val="center"/>
      </w:pPr>
      <w:r>
        <w:rPr>
          <w:rFonts w:hint="eastAsia"/>
        </w:rPr>
        <w:t>T</w:t>
      </w:r>
      <w:r>
        <w:t xml:space="preserve">able A-1 simulation parameters for </w:t>
      </w:r>
      <w:r>
        <w:rPr>
          <w:color w:val="000000"/>
          <w:szCs w:val="22"/>
        </w:rPr>
        <w:t>SBFD with InH</w:t>
      </w:r>
      <w:r>
        <w:t xml:space="preserve"> </w:t>
      </w:r>
    </w:p>
    <w:tbl>
      <w:tblPr>
        <w:tblStyle w:val="TableGrid"/>
        <w:tblW w:w="8800" w:type="dxa"/>
        <w:tblLook w:val="04A0"/>
      </w:tblPr>
      <w:tblGrid>
        <w:gridCol w:w="3340"/>
        <w:gridCol w:w="5460"/>
      </w:tblGrid>
      <w:tr w:rsidR="003D7AEB">
        <w:trPr>
          <w:trHeight w:val="288"/>
        </w:trPr>
        <w:tc>
          <w:tcPr>
            <w:tcW w:w="3340" w:type="dxa"/>
            <w:noWrap/>
          </w:tcPr>
          <w:p w:rsidR="003D7AEB" w:rsidRPr="00511826" w:rsidRDefault="000C2D9D">
            <w:pPr>
              <w:spacing w:before="60" w:after="60" w:line="240" w:lineRule="auto"/>
              <w:jc w:val="center"/>
              <w:rPr>
                <w:b/>
                <w:bCs/>
                <w:color w:val="000000"/>
                <w:szCs w:val="20"/>
                <w:lang w:eastAsia="zh-CN"/>
              </w:rPr>
            </w:pPr>
            <w:r w:rsidRPr="00511826">
              <w:rPr>
                <w:b/>
                <w:bCs/>
                <w:color w:val="000000"/>
                <w:szCs w:val="20"/>
                <w:lang w:eastAsia="zh-CN"/>
              </w:rPr>
              <w:t>Parameters</w:t>
            </w:r>
          </w:p>
        </w:tc>
        <w:tc>
          <w:tcPr>
            <w:tcW w:w="5460" w:type="dxa"/>
            <w:noWrap/>
          </w:tcPr>
          <w:p w:rsidR="003D7AEB" w:rsidRPr="00511826" w:rsidRDefault="000C2D9D">
            <w:pPr>
              <w:spacing w:before="60" w:after="60" w:line="240" w:lineRule="auto"/>
              <w:jc w:val="center"/>
              <w:rPr>
                <w:b/>
                <w:bCs/>
                <w:color w:val="000000"/>
                <w:szCs w:val="20"/>
                <w:lang w:eastAsia="zh-CN"/>
              </w:rPr>
            </w:pPr>
            <w:r w:rsidRPr="00511826">
              <w:rPr>
                <w:b/>
                <w:bCs/>
                <w:color w:val="000000"/>
                <w:szCs w:val="20"/>
                <w:lang w:eastAsia="zh-CN"/>
              </w:rPr>
              <w:t>Value</w:t>
            </w:r>
          </w:p>
        </w:tc>
      </w:tr>
      <w:tr w:rsidR="003D7AEB">
        <w:trPr>
          <w:trHeight w:val="576"/>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Scenario</w:t>
            </w:r>
          </w:p>
        </w:tc>
        <w:tc>
          <w:tcPr>
            <w:tcW w:w="5460" w:type="dxa"/>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InH(2*6 site)</w:t>
            </w:r>
          </w:p>
        </w:tc>
      </w:tr>
      <w:tr w:rsidR="003D7AEB">
        <w:trPr>
          <w:trHeight w:val="288"/>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lastRenderedPageBreak/>
              <w:t>Inter-BS distance</w:t>
            </w:r>
          </w:p>
        </w:tc>
        <w:tc>
          <w:tcPr>
            <w:tcW w:w="546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20m</w:t>
            </w:r>
          </w:p>
        </w:tc>
      </w:tr>
      <w:tr w:rsidR="003D7AEB">
        <w:trPr>
          <w:trHeight w:val="288"/>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Carrier frequency</w:t>
            </w:r>
          </w:p>
        </w:tc>
        <w:tc>
          <w:tcPr>
            <w:tcW w:w="546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4GHz</w:t>
            </w:r>
          </w:p>
        </w:tc>
      </w:tr>
      <w:tr w:rsidR="003D7AEB">
        <w:trPr>
          <w:trHeight w:val="288"/>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Duplex Mode / Simulation bandwidth</w:t>
            </w:r>
          </w:p>
        </w:tc>
        <w:tc>
          <w:tcPr>
            <w:tcW w:w="546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20MHz</w:t>
            </w:r>
          </w:p>
        </w:tc>
      </w:tr>
      <w:tr w:rsidR="003D7AEB">
        <w:trPr>
          <w:trHeight w:val="288"/>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SCS</w:t>
            </w:r>
          </w:p>
        </w:tc>
        <w:tc>
          <w:tcPr>
            <w:tcW w:w="546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30KHz</w:t>
            </w:r>
          </w:p>
        </w:tc>
      </w:tr>
      <w:tr w:rsidR="003D7AEB">
        <w:trPr>
          <w:trHeight w:val="288"/>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TDD pattern</w:t>
            </w:r>
          </w:p>
        </w:tc>
        <w:tc>
          <w:tcPr>
            <w:tcW w:w="5460" w:type="dxa"/>
            <w:noWrap/>
          </w:tcPr>
          <w:p w:rsidR="003D7AEB" w:rsidRPr="00511826" w:rsidRDefault="000C2D9D" w:rsidP="00722C0C">
            <w:pPr>
              <w:spacing w:before="60" w:after="60" w:line="240" w:lineRule="auto"/>
              <w:jc w:val="center"/>
              <w:rPr>
                <w:color w:val="000000"/>
                <w:szCs w:val="20"/>
                <w:lang w:eastAsia="zh-CN"/>
              </w:rPr>
            </w:pPr>
            <w:r w:rsidRPr="00511826">
              <w:rPr>
                <w:color w:val="000000"/>
                <w:szCs w:val="20"/>
                <w:lang w:eastAsia="zh-CN"/>
              </w:rPr>
              <w:t>DDDSU/XXXXU/XXXXX</w:t>
            </w:r>
          </w:p>
        </w:tc>
      </w:tr>
      <w:tr w:rsidR="003D7AEB">
        <w:trPr>
          <w:trHeight w:val="746"/>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BS Antenna Configuration</w:t>
            </w:r>
          </w:p>
        </w:tc>
        <w:tc>
          <w:tcPr>
            <w:tcW w:w="5460" w:type="dxa"/>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8 TxRU, (M, N, P, Mg, Ng; Mp, Np) = (2,2,2,1,1,2,2)</w:t>
            </w:r>
            <w:r w:rsidRPr="00511826">
              <w:rPr>
                <w:color w:val="000000"/>
                <w:szCs w:val="20"/>
                <w:lang w:eastAsia="zh-CN"/>
              </w:rPr>
              <w:br/>
              <w:t xml:space="preserve"> (dH, dV) = (0.5λ, 0.5λ)</w:t>
            </w:r>
          </w:p>
        </w:tc>
      </w:tr>
      <w:tr w:rsidR="003D7AEB">
        <w:trPr>
          <w:trHeight w:val="288"/>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UE Antenna Configuration</w:t>
            </w:r>
          </w:p>
        </w:tc>
        <w:tc>
          <w:tcPr>
            <w:tcW w:w="546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2R, (M, N, P, Mg, Ng; Mp, Np) = (1,1,1,1,1;1,1), (dH, dV) = (0.5, N/A)λ</w:t>
            </w:r>
          </w:p>
        </w:tc>
      </w:tr>
      <w:tr w:rsidR="003D7AEB">
        <w:trPr>
          <w:trHeight w:val="288"/>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Transmit Power</w:t>
            </w:r>
          </w:p>
        </w:tc>
        <w:tc>
          <w:tcPr>
            <w:tcW w:w="546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51dBm</w:t>
            </w:r>
          </w:p>
        </w:tc>
      </w:tr>
      <w:tr w:rsidR="003D7AEB">
        <w:trPr>
          <w:trHeight w:val="288"/>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Antenna Height</w:t>
            </w:r>
          </w:p>
        </w:tc>
        <w:tc>
          <w:tcPr>
            <w:tcW w:w="546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3 m for BS and 1.5 m for UE</w:t>
            </w:r>
          </w:p>
        </w:tc>
      </w:tr>
      <w:tr w:rsidR="003D7AEB">
        <w:trPr>
          <w:trHeight w:val="288"/>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Receiver Noise Figure</w:t>
            </w:r>
          </w:p>
        </w:tc>
        <w:tc>
          <w:tcPr>
            <w:tcW w:w="546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5 dB for BS and 9 dB for UE</w:t>
            </w:r>
          </w:p>
        </w:tc>
      </w:tr>
      <w:tr w:rsidR="003D7AEB">
        <w:trPr>
          <w:trHeight w:val="288"/>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UE speed</w:t>
            </w:r>
          </w:p>
        </w:tc>
        <w:tc>
          <w:tcPr>
            <w:tcW w:w="546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3km/h</w:t>
            </w:r>
          </w:p>
        </w:tc>
      </w:tr>
      <w:tr w:rsidR="003D7AEB">
        <w:trPr>
          <w:trHeight w:val="288"/>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Scheduling Algorithm</w:t>
            </w:r>
          </w:p>
        </w:tc>
        <w:tc>
          <w:tcPr>
            <w:tcW w:w="546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SU-MIMO+PF</w:t>
            </w:r>
          </w:p>
        </w:tc>
      </w:tr>
      <w:tr w:rsidR="003D7AEB">
        <w:trPr>
          <w:trHeight w:val="288"/>
        </w:trPr>
        <w:tc>
          <w:tcPr>
            <w:tcW w:w="3340" w:type="dxa"/>
            <w:noWrap/>
          </w:tcPr>
          <w:p w:rsidR="003D7AEB" w:rsidRPr="00511826" w:rsidRDefault="000C2D9D">
            <w:pPr>
              <w:spacing w:before="60" w:after="60" w:line="240" w:lineRule="auto"/>
              <w:jc w:val="center"/>
              <w:rPr>
                <w:rFonts w:eastAsiaTheme="minorEastAsia"/>
                <w:color w:val="000000"/>
                <w:szCs w:val="20"/>
                <w:lang w:eastAsia="zh-CN"/>
              </w:rPr>
            </w:pPr>
            <w:r w:rsidRPr="00511826">
              <w:rPr>
                <w:rFonts w:eastAsiaTheme="minorEastAsia"/>
                <w:color w:val="000000"/>
                <w:szCs w:val="20"/>
                <w:lang w:eastAsia="zh-CN"/>
              </w:rPr>
              <w:t>Power control for PUSCH</w:t>
            </w:r>
          </w:p>
        </w:tc>
        <w:tc>
          <w:tcPr>
            <w:tcW w:w="5460" w:type="dxa"/>
            <w:noWrap/>
          </w:tcPr>
          <w:p w:rsidR="003D7AEB" w:rsidRPr="00511826" w:rsidRDefault="000C2D9D">
            <w:pPr>
              <w:spacing w:before="60" w:after="60" w:line="240" w:lineRule="auto"/>
              <w:jc w:val="center"/>
              <w:rPr>
                <w:rFonts w:eastAsiaTheme="minorEastAsia"/>
                <w:color w:val="000000"/>
                <w:szCs w:val="20"/>
                <w:lang w:eastAsia="zh-CN"/>
              </w:rPr>
            </w:pPr>
            <w:r w:rsidRPr="00511826">
              <w:rPr>
                <w:rFonts w:eastAsiaTheme="minorEastAsia" w:hint="eastAsia"/>
                <w:color w:val="000000"/>
                <w:szCs w:val="20"/>
                <w:lang w:eastAsia="zh-CN"/>
              </w:rPr>
              <w:t>P</w:t>
            </w:r>
            <w:r w:rsidRPr="00511826">
              <w:rPr>
                <w:rFonts w:eastAsiaTheme="minorEastAsia"/>
                <w:color w:val="000000"/>
                <w:szCs w:val="20"/>
                <w:lang w:eastAsia="zh-CN"/>
              </w:rPr>
              <w:t>0=-60dbm, alpha=0.6</w:t>
            </w:r>
          </w:p>
        </w:tc>
      </w:tr>
    </w:tbl>
    <w:p w:rsidR="003D7AEB" w:rsidRDefault="003D7AEB">
      <w:pPr>
        <w:pStyle w:val="Heading1"/>
        <w:numPr>
          <w:ilvl w:val="0"/>
          <w:numId w:val="0"/>
        </w:numPr>
        <w:rPr>
          <w:color w:val="000000" w:themeColor="text1"/>
        </w:rPr>
      </w:pPr>
    </w:p>
    <w:sectPr w:rsidR="003D7AEB" w:rsidSect="003D7AEB">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956" w:rsidRDefault="00142956">
      <w:pPr>
        <w:spacing w:line="240" w:lineRule="auto"/>
      </w:pPr>
      <w:r>
        <w:separator/>
      </w:r>
    </w:p>
  </w:endnote>
  <w:endnote w:type="continuationSeparator" w:id="0">
    <w:p w:rsidR="00142956" w:rsidRDefault="0014295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813751"/>
      <w:docPartObj>
        <w:docPartGallery w:val="AutoText"/>
      </w:docPartObj>
    </w:sdtPr>
    <w:sdtContent>
      <w:p w:rsidR="00552389" w:rsidRDefault="00FE7F07">
        <w:pPr>
          <w:pStyle w:val="Footer"/>
          <w:jc w:val="center"/>
        </w:pPr>
        <w:r>
          <w:fldChar w:fldCharType="begin"/>
        </w:r>
        <w:r w:rsidR="00A5561F">
          <w:instrText xml:space="preserve"> PAGE   \* MERGEFORMAT </w:instrText>
        </w:r>
        <w:r>
          <w:fldChar w:fldCharType="separate"/>
        </w:r>
        <w:r w:rsidR="0084251C">
          <w:rPr>
            <w:noProof/>
          </w:rPr>
          <w:t>5</w:t>
        </w:r>
        <w:r>
          <w:rPr>
            <w:noProof/>
          </w:rPr>
          <w:fldChar w:fldCharType="end"/>
        </w:r>
      </w:p>
    </w:sdtContent>
  </w:sdt>
  <w:p w:rsidR="00552389" w:rsidRDefault="005523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956" w:rsidRDefault="00142956">
      <w:pPr>
        <w:spacing w:after="0"/>
      </w:pPr>
      <w:r>
        <w:separator/>
      </w:r>
    </w:p>
  </w:footnote>
  <w:footnote w:type="continuationSeparator" w:id="0">
    <w:p w:rsidR="00142956" w:rsidRDefault="0014295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62955"/>
    <w:multiLevelType w:val="hybridMultilevel"/>
    <w:tmpl w:val="BC045FD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nsid w:val="245D3F44"/>
    <w:multiLevelType w:val="multilevel"/>
    <w:tmpl w:val="245D3F44"/>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24AF0755"/>
    <w:multiLevelType w:val="multilevel"/>
    <w:tmpl w:val="24AF0755"/>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nsid w:val="2A496586"/>
    <w:multiLevelType w:val="hybridMultilevel"/>
    <w:tmpl w:val="C6CE5E18"/>
    <w:lvl w:ilvl="0" w:tplc="FFFFFFFF">
      <w:start w:val="1"/>
      <w:numFmt w:val="bullet"/>
      <w:lvlText w:val="•"/>
      <w:lvlJc w:val="left"/>
      <w:pPr>
        <w:ind w:left="420" w:hanging="420"/>
      </w:pPr>
      <w:rPr>
        <w:rFonts w:ascii="Times New Roman" w:hAnsi="Times New Roman" w:hint="default"/>
      </w:rPr>
    </w:lvl>
    <w:lvl w:ilvl="1" w:tplc="FFFFFFFF">
      <w:start w:val="1"/>
      <w:numFmt w:val="bullet"/>
      <w:lvlText w:val="•"/>
      <w:lvlJc w:val="left"/>
      <w:pPr>
        <w:ind w:left="840" w:hanging="420"/>
      </w:pPr>
      <w:rPr>
        <w:rFonts w:ascii="Times New Roman" w:hAnsi="Times New Roman" w:hint="default"/>
      </w:rPr>
    </w:lvl>
    <w:lvl w:ilvl="2" w:tplc="C360F30A">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AA07955"/>
    <w:multiLevelType w:val="multilevel"/>
    <w:tmpl w:val="2AA07955"/>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2FE343E4"/>
    <w:multiLevelType w:val="multilevel"/>
    <w:tmpl w:val="2FE343E4"/>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907"/>
        </w:tabs>
        <w:ind w:left="907" w:hanging="907"/>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9">
    <w:nsid w:val="3D912AFC"/>
    <w:multiLevelType w:val="multilevel"/>
    <w:tmpl w:val="3D912AFC"/>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86E606C"/>
    <w:multiLevelType w:val="hybridMultilevel"/>
    <w:tmpl w:val="CC02F436"/>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C194880"/>
    <w:multiLevelType w:val="multilevel"/>
    <w:tmpl w:val="6C1948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14">
    <w:nsid w:val="753673E2"/>
    <w:multiLevelType w:val="multilevel"/>
    <w:tmpl w:val="7536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3"/>
  </w:num>
  <w:num w:numId="4">
    <w:abstractNumId w:val="14"/>
  </w:num>
  <w:num w:numId="5">
    <w:abstractNumId w:val="12"/>
  </w:num>
  <w:num w:numId="6">
    <w:abstractNumId w:val="6"/>
  </w:num>
  <w:num w:numId="7">
    <w:abstractNumId w:val="1"/>
  </w:num>
  <w:num w:numId="8">
    <w:abstractNumId w:val="2"/>
  </w:num>
  <w:num w:numId="9">
    <w:abstractNumId w:val="4"/>
  </w:num>
  <w:num w:numId="10">
    <w:abstractNumId w:val="11"/>
  </w:num>
  <w:num w:numId="11">
    <w:abstractNumId w:val="7"/>
  </w:num>
  <w:num w:numId="12">
    <w:abstractNumId w:val="5"/>
  </w:num>
  <w:num w:numId="13">
    <w:abstractNumId w:val="10"/>
  </w:num>
  <w:num w:numId="14">
    <w:abstractNumId w:val="3"/>
  </w:num>
  <w:num w:numId="15">
    <w:abstractNumId w:val="9"/>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3B8F"/>
    <w:rsid w:val="FEDD7AA3"/>
    <w:rsid w:val="00000A76"/>
    <w:rsid w:val="00006B78"/>
    <w:rsid w:val="00006F09"/>
    <w:rsid w:val="00013118"/>
    <w:rsid w:val="00013297"/>
    <w:rsid w:val="00016D3F"/>
    <w:rsid w:val="0001790B"/>
    <w:rsid w:val="00021987"/>
    <w:rsid w:val="0003093F"/>
    <w:rsid w:val="000319D3"/>
    <w:rsid w:val="000336C0"/>
    <w:rsid w:val="000405AC"/>
    <w:rsid w:val="0004100C"/>
    <w:rsid w:val="0005037E"/>
    <w:rsid w:val="00050A2D"/>
    <w:rsid w:val="000523E4"/>
    <w:rsid w:val="00057FB4"/>
    <w:rsid w:val="000645CB"/>
    <w:rsid w:val="00070955"/>
    <w:rsid w:val="00074C14"/>
    <w:rsid w:val="00084208"/>
    <w:rsid w:val="00087415"/>
    <w:rsid w:val="00090D91"/>
    <w:rsid w:val="0009259B"/>
    <w:rsid w:val="00095299"/>
    <w:rsid w:val="000A339C"/>
    <w:rsid w:val="000A4992"/>
    <w:rsid w:val="000A68B4"/>
    <w:rsid w:val="000B0226"/>
    <w:rsid w:val="000B4669"/>
    <w:rsid w:val="000B4B1E"/>
    <w:rsid w:val="000B6572"/>
    <w:rsid w:val="000C2D9D"/>
    <w:rsid w:val="000C33A4"/>
    <w:rsid w:val="000D0F36"/>
    <w:rsid w:val="000D2C46"/>
    <w:rsid w:val="000D75CB"/>
    <w:rsid w:val="000E60E6"/>
    <w:rsid w:val="000F7C07"/>
    <w:rsid w:val="001007A0"/>
    <w:rsid w:val="001008A6"/>
    <w:rsid w:val="00104A27"/>
    <w:rsid w:val="00116517"/>
    <w:rsid w:val="001219C0"/>
    <w:rsid w:val="00127E1D"/>
    <w:rsid w:val="00134FE6"/>
    <w:rsid w:val="0013501B"/>
    <w:rsid w:val="00136529"/>
    <w:rsid w:val="00141273"/>
    <w:rsid w:val="00142956"/>
    <w:rsid w:val="00144254"/>
    <w:rsid w:val="00146747"/>
    <w:rsid w:val="0015306E"/>
    <w:rsid w:val="0015606F"/>
    <w:rsid w:val="001632C5"/>
    <w:rsid w:val="00173728"/>
    <w:rsid w:val="00175F89"/>
    <w:rsid w:val="001769D1"/>
    <w:rsid w:val="00177A76"/>
    <w:rsid w:val="00181819"/>
    <w:rsid w:val="0018182B"/>
    <w:rsid w:val="00184332"/>
    <w:rsid w:val="00184FDB"/>
    <w:rsid w:val="001856D6"/>
    <w:rsid w:val="00186DCE"/>
    <w:rsid w:val="00191E39"/>
    <w:rsid w:val="00195922"/>
    <w:rsid w:val="001968FD"/>
    <w:rsid w:val="001A2843"/>
    <w:rsid w:val="001A4D22"/>
    <w:rsid w:val="001A7EF0"/>
    <w:rsid w:val="001B073E"/>
    <w:rsid w:val="001B23DF"/>
    <w:rsid w:val="001B2C3C"/>
    <w:rsid w:val="001B3988"/>
    <w:rsid w:val="001B66FB"/>
    <w:rsid w:val="001C4DF7"/>
    <w:rsid w:val="001D1374"/>
    <w:rsid w:val="001D7582"/>
    <w:rsid w:val="001E6C2C"/>
    <w:rsid w:val="001F04BB"/>
    <w:rsid w:val="001F3361"/>
    <w:rsid w:val="001F44E4"/>
    <w:rsid w:val="001F5B8D"/>
    <w:rsid w:val="001F63B6"/>
    <w:rsid w:val="001F7DB0"/>
    <w:rsid w:val="002051B0"/>
    <w:rsid w:val="00206225"/>
    <w:rsid w:val="002233FA"/>
    <w:rsid w:val="0023483D"/>
    <w:rsid w:val="00234C6C"/>
    <w:rsid w:val="002400B6"/>
    <w:rsid w:val="00243326"/>
    <w:rsid w:val="002461A0"/>
    <w:rsid w:val="002528C1"/>
    <w:rsid w:val="00254DC0"/>
    <w:rsid w:val="00254E42"/>
    <w:rsid w:val="00255DC7"/>
    <w:rsid w:val="00255E95"/>
    <w:rsid w:val="00266BE2"/>
    <w:rsid w:val="0026704C"/>
    <w:rsid w:val="0027029A"/>
    <w:rsid w:val="0027360E"/>
    <w:rsid w:val="00281143"/>
    <w:rsid w:val="00282FC7"/>
    <w:rsid w:val="002B163A"/>
    <w:rsid w:val="002B1E32"/>
    <w:rsid w:val="002B5A98"/>
    <w:rsid w:val="002B7388"/>
    <w:rsid w:val="002C1A95"/>
    <w:rsid w:val="002C1BE1"/>
    <w:rsid w:val="002D12E9"/>
    <w:rsid w:val="002D1605"/>
    <w:rsid w:val="002D3E09"/>
    <w:rsid w:val="002D4C43"/>
    <w:rsid w:val="002D4CA9"/>
    <w:rsid w:val="002D606C"/>
    <w:rsid w:val="002D62BA"/>
    <w:rsid w:val="002D6A8D"/>
    <w:rsid w:val="002E6712"/>
    <w:rsid w:val="002F2DD3"/>
    <w:rsid w:val="002F37AD"/>
    <w:rsid w:val="002F4D49"/>
    <w:rsid w:val="002F5FB2"/>
    <w:rsid w:val="00301BD1"/>
    <w:rsid w:val="003022D1"/>
    <w:rsid w:val="00303E28"/>
    <w:rsid w:val="00310A5D"/>
    <w:rsid w:val="00320E0B"/>
    <w:rsid w:val="003229C1"/>
    <w:rsid w:val="00324FAB"/>
    <w:rsid w:val="00326F8D"/>
    <w:rsid w:val="00331C42"/>
    <w:rsid w:val="00341EC3"/>
    <w:rsid w:val="0034431C"/>
    <w:rsid w:val="003475DE"/>
    <w:rsid w:val="00354194"/>
    <w:rsid w:val="00354F25"/>
    <w:rsid w:val="00355C49"/>
    <w:rsid w:val="00356532"/>
    <w:rsid w:val="003614C6"/>
    <w:rsid w:val="003626EA"/>
    <w:rsid w:val="0036798C"/>
    <w:rsid w:val="00371F0C"/>
    <w:rsid w:val="00374FAA"/>
    <w:rsid w:val="00375D90"/>
    <w:rsid w:val="003771F9"/>
    <w:rsid w:val="00377597"/>
    <w:rsid w:val="0038625F"/>
    <w:rsid w:val="00391B34"/>
    <w:rsid w:val="00393BDE"/>
    <w:rsid w:val="00397617"/>
    <w:rsid w:val="003A0AA3"/>
    <w:rsid w:val="003A44CB"/>
    <w:rsid w:val="003B2C48"/>
    <w:rsid w:val="003B3442"/>
    <w:rsid w:val="003B5ADF"/>
    <w:rsid w:val="003B66A8"/>
    <w:rsid w:val="003C0A73"/>
    <w:rsid w:val="003D326B"/>
    <w:rsid w:val="003D607A"/>
    <w:rsid w:val="003D7AEB"/>
    <w:rsid w:val="003E76C2"/>
    <w:rsid w:val="003F024F"/>
    <w:rsid w:val="003F09B3"/>
    <w:rsid w:val="003F1AD9"/>
    <w:rsid w:val="003F5742"/>
    <w:rsid w:val="003F7684"/>
    <w:rsid w:val="00400A5F"/>
    <w:rsid w:val="00401E96"/>
    <w:rsid w:val="004059D1"/>
    <w:rsid w:val="0040608B"/>
    <w:rsid w:val="004073E3"/>
    <w:rsid w:val="00412DB7"/>
    <w:rsid w:val="00421520"/>
    <w:rsid w:val="0042326C"/>
    <w:rsid w:val="00425915"/>
    <w:rsid w:val="004274B4"/>
    <w:rsid w:val="004312C4"/>
    <w:rsid w:val="004358C1"/>
    <w:rsid w:val="0043658B"/>
    <w:rsid w:val="00436A9B"/>
    <w:rsid w:val="0043732B"/>
    <w:rsid w:val="0044049F"/>
    <w:rsid w:val="004413CD"/>
    <w:rsid w:val="004416BB"/>
    <w:rsid w:val="00443A24"/>
    <w:rsid w:val="00443AD7"/>
    <w:rsid w:val="00445DF8"/>
    <w:rsid w:val="004509A6"/>
    <w:rsid w:val="00454837"/>
    <w:rsid w:val="0045529C"/>
    <w:rsid w:val="00457C6A"/>
    <w:rsid w:val="00457CDF"/>
    <w:rsid w:val="00460D97"/>
    <w:rsid w:val="00463790"/>
    <w:rsid w:val="00465845"/>
    <w:rsid w:val="00471A22"/>
    <w:rsid w:val="004733B1"/>
    <w:rsid w:val="004769CB"/>
    <w:rsid w:val="00480B5D"/>
    <w:rsid w:val="00481FC5"/>
    <w:rsid w:val="00483461"/>
    <w:rsid w:val="0048433D"/>
    <w:rsid w:val="00485AB4"/>
    <w:rsid w:val="004972B3"/>
    <w:rsid w:val="004A13A4"/>
    <w:rsid w:val="004A26BD"/>
    <w:rsid w:val="004B0793"/>
    <w:rsid w:val="004B07BF"/>
    <w:rsid w:val="004C0C5A"/>
    <w:rsid w:val="004D424C"/>
    <w:rsid w:val="004D663C"/>
    <w:rsid w:val="004F1795"/>
    <w:rsid w:val="0050309F"/>
    <w:rsid w:val="00505137"/>
    <w:rsid w:val="00511826"/>
    <w:rsid w:val="00514A60"/>
    <w:rsid w:val="0051576B"/>
    <w:rsid w:val="00517DC4"/>
    <w:rsid w:val="00526087"/>
    <w:rsid w:val="005273E5"/>
    <w:rsid w:val="005278B7"/>
    <w:rsid w:val="00530840"/>
    <w:rsid w:val="00534606"/>
    <w:rsid w:val="00534D51"/>
    <w:rsid w:val="005436BF"/>
    <w:rsid w:val="00545729"/>
    <w:rsid w:val="00545E5C"/>
    <w:rsid w:val="005518C1"/>
    <w:rsid w:val="00551FE6"/>
    <w:rsid w:val="00552389"/>
    <w:rsid w:val="00557096"/>
    <w:rsid w:val="00564290"/>
    <w:rsid w:val="00564A9B"/>
    <w:rsid w:val="005667DB"/>
    <w:rsid w:val="00566B48"/>
    <w:rsid w:val="00584430"/>
    <w:rsid w:val="00590553"/>
    <w:rsid w:val="00590899"/>
    <w:rsid w:val="00592B35"/>
    <w:rsid w:val="0059430F"/>
    <w:rsid w:val="0059578E"/>
    <w:rsid w:val="005A2EA3"/>
    <w:rsid w:val="005A4984"/>
    <w:rsid w:val="005A7E6F"/>
    <w:rsid w:val="005B1455"/>
    <w:rsid w:val="005B1DE4"/>
    <w:rsid w:val="005B38D4"/>
    <w:rsid w:val="005B462C"/>
    <w:rsid w:val="005B4F08"/>
    <w:rsid w:val="005C01AF"/>
    <w:rsid w:val="005C5216"/>
    <w:rsid w:val="005C6823"/>
    <w:rsid w:val="005D0093"/>
    <w:rsid w:val="005D1AD9"/>
    <w:rsid w:val="005E60E4"/>
    <w:rsid w:val="005F248D"/>
    <w:rsid w:val="005F547C"/>
    <w:rsid w:val="005F5B84"/>
    <w:rsid w:val="00600444"/>
    <w:rsid w:val="00610C3D"/>
    <w:rsid w:val="00617C09"/>
    <w:rsid w:val="00621CBE"/>
    <w:rsid w:val="006256F8"/>
    <w:rsid w:val="00626993"/>
    <w:rsid w:val="00626DA7"/>
    <w:rsid w:val="00630946"/>
    <w:rsid w:val="00632EC8"/>
    <w:rsid w:val="00641D18"/>
    <w:rsid w:val="00643D25"/>
    <w:rsid w:val="00644331"/>
    <w:rsid w:val="00656AD8"/>
    <w:rsid w:val="00660040"/>
    <w:rsid w:val="00660656"/>
    <w:rsid w:val="006728CC"/>
    <w:rsid w:val="006778CD"/>
    <w:rsid w:val="00684808"/>
    <w:rsid w:val="00684AF5"/>
    <w:rsid w:val="00686832"/>
    <w:rsid w:val="00687CCD"/>
    <w:rsid w:val="00690153"/>
    <w:rsid w:val="00692589"/>
    <w:rsid w:val="00693BC6"/>
    <w:rsid w:val="006A3459"/>
    <w:rsid w:val="006A3D33"/>
    <w:rsid w:val="006A45A5"/>
    <w:rsid w:val="006B00BE"/>
    <w:rsid w:val="006B2C37"/>
    <w:rsid w:val="006B312B"/>
    <w:rsid w:val="006B4521"/>
    <w:rsid w:val="006C498F"/>
    <w:rsid w:val="006C590B"/>
    <w:rsid w:val="006C6222"/>
    <w:rsid w:val="006C661C"/>
    <w:rsid w:val="006D3B7D"/>
    <w:rsid w:val="006E05F9"/>
    <w:rsid w:val="006E53B9"/>
    <w:rsid w:val="006E7C44"/>
    <w:rsid w:val="006F05DD"/>
    <w:rsid w:val="006F20E0"/>
    <w:rsid w:val="006F6EAD"/>
    <w:rsid w:val="006F6F08"/>
    <w:rsid w:val="00701684"/>
    <w:rsid w:val="00702197"/>
    <w:rsid w:val="00722518"/>
    <w:rsid w:val="00722C0C"/>
    <w:rsid w:val="007405C9"/>
    <w:rsid w:val="00744F37"/>
    <w:rsid w:val="00745102"/>
    <w:rsid w:val="007473BB"/>
    <w:rsid w:val="00750F9A"/>
    <w:rsid w:val="00754739"/>
    <w:rsid w:val="00755608"/>
    <w:rsid w:val="007572D7"/>
    <w:rsid w:val="00757A68"/>
    <w:rsid w:val="00760DFC"/>
    <w:rsid w:val="007629B6"/>
    <w:rsid w:val="007671CA"/>
    <w:rsid w:val="007710B0"/>
    <w:rsid w:val="007743E7"/>
    <w:rsid w:val="00776546"/>
    <w:rsid w:val="00776CDE"/>
    <w:rsid w:val="0078554C"/>
    <w:rsid w:val="007918BC"/>
    <w:rsid w:val="00793286"/>
    <w:rsid w:val="00795A58"/>
    <w:rsid w:val="00796F82"/>
    <w:rsid w:val="007A26F4"/>
    <w:rsid w:val="007A2FB8"/>
    <w:rsid w:val="007A4312"/>
    <w:rsid w:val="007A4541"/>
    <w:rsid w:val="007B12AE"/>
    <w:rsid w:val="007B55A0"/>
    <w:rsid w:val="007B5D6F"/>
    <w:rsid w:val="007B621E"/>
    <w:rsid w:val="007C03BD"/>
    <w:rsid w:val="007C1740"/>
    <w:rsid w:val="007D07E0"/>
    <w:rsid w:val="007D2352"/>
    <w:rsid w:val="007D2E95"/>
    <w:rsid w:val="007D6E4D"/>
    <w:rsid w:val="007E273E"/>
    <w:rsid w:val="007E37D0"/>
    <w:rsid w:val="007F46E6"/>
    <w:rsid w:val="007F5694"/>
    <w:rsid w:val="00800D55"/>
    <w:rsid w:val="00801660"/>
    <w:rsid w:val="00801D55"/>
    <w:rsid w:val="00803247"/>
    <w:rsid w:val="00805428"/>
    <w:rsid w:val="0080657F"/>
    <w:rsid w:val="00812D9E"/>
    <w:rsid w:val="0081342B"/>
    <w:rsid w:val="00814666"/>
    <w:rsid w:val="008147FC"/>
    <w:rsid w:val="00816F12"/>
    <w:rsid w:val="00817DAF"/>
    <w:rsid w:val="00822BFF"/>
    <w:rsid w:val="00824DD8"/>
    <w:rsid w:val="0083376F"/>
    <w:rsid w:val="0083539F"/>
    <w:rsid w:val="00835732"/>
    <w:rsid w:val="00835DA1"/>
    <w:rsid w:val="00842365"/>
    <w:rsid w:val="0084251C"/>
    <w:rsid w:val="008501E5"/>
    <w:rsid w:val="008516C6"/>
    <w:rsid w:val="00851A86"/>
    <w:rsid w:val="008523C9"/>
    <w:rsid w:val="00855972"/>
    <w:rsid w:val="0085629D"/>
    <w:rsid w:val="00856AFF"/>
    <w:rsid w:val="00865498"/>
    <w:rsid w:val="00874891"/>
    <w:rsid w:val="00874A66"/>
    <w:rsid w:val="00875397"/>
    <w:rsid w:val="00884803"/>
    <w:rsid w:val="0088569E"/>
    <w:rsid w:val="00887936"/>
    <w:rsid w:val="00890ABD"/>
    <w:rsid w:val="008958FE"/>
    <w:rsid w:val="00897385"/>
    <w:rsid w:val="008A458B"/>
    <w:rsid w:val="008A5F4E"/>
    <w:rsid w:val="008B04A2"/>
    <w:rsid w:val="008B14E3"/>
    <w:rsid w:val="008C1FB4"/>
    <w:rsid w:val="008C2D35"/>
    <w:rsid w:val="008C5E32"/>
    <w:rsid w:val="008D0127"/>
    <w:rsid w:val="008D31DD"/>
    <w:rsid w:val="008D48A7"/>
    <w:rsid w:val="008E3BDA"/>
    <w:rsid w:val="008E78AF"/>
    <w:rsid w:val="008F46F2"/>
    <w:rsid w:val="008F58A0"/>
    <w:rsid w:val="008F65BC"/>
    <w:rsid w:val="009004E3"/>
    <w:rsid w:val="009006F8"/>
    <w:rsid w:val="00912074"/>
    <w:rsid w:val="00920C8B"/>
    <w:rsid w:val="00923A20"/>
    <w:rsid w:val="0092415B"/>
    <w:rsid w:val="00941E37"/>
    <w:rsid w:val="00942AF0"/>
    <w:rsid w:val="00944DA4"/>
    <w:rsid w:val="00947DD3"/>
    <w:rsid w:val="00951256"/>
    <w:rsid w:val="00954C70"/>
    <w:rsid w:val="009575CF"/>
    <w:rsid w:val="0096008C"/>
    <w:rsid w:val="009617C1"/>
    <w:rsid w:val="009634C3"/>
    <w:rsid w:val="00967F46"/>
    <w:rsid w:val="00982AD6"/>
    <w:rsid w:val="00983B6A"/>
    <w:rsid w:val="0098661F"/>
    <w:rsid w:val="00991F25"/>
    <w:rsid w:val="0099740A"/>
    <w:rsid w:val="00997A6B"/>
    <w:rsid w:val="009A01E4"/>
    <w:rsid w:val="009A2A42"/>
    <w:rsid w:val="009A2AD3"/>
    <w:rsid w:val="009A32F1"/>
    <w:rsid w:val="009A3E0C"/>
    <w:rsid w:val="009A4969"/>
    <w:rsid w:val="009A7F56"/>
    <w:rsid w:val="009B0EBF"/>
    <w:rsid w:val="009B4C81"/>
    <w:rsid w:val="009B6E57"/>
    <w:rsid w:val="009C6FC3"/>
    <w:rsid w:val="009D04FA"/>
    <w:rsid w:val="009D409A"/>
    <w:rsid w:val="009D435C"/>
    <w:rsid w:val="009D4418"/>
    <w:rsid w:val="009D51CE"/>
    <w:rsid w:val="009E3959"/>
    <w:rsid w:val="009E67DD"/>
    <w:rsid w:val="009F1588"/>
    <w:rsid w:val="009F1E89"/>
    <w:rsid w:val="009F27DD"/>
    <w:rsid w:val="009F31B2"/>
    <w:rsid w:val="00A02002"/>
    <w:rsid w:val="00A02C0D"/>
    <w:rsid w:val="00A07A44"/>
    <w:rsid w:val="00A1066C"/>
    <w:rsid w:val="00A33E1D"/>
    <w:rsid w:val="00A40BA8"/>
    <w:rsid w:val="00A41AB4"/>
    <w:rsid w:val="00A44314"/>
    <w:rsid w:val="00A45443"/>
    <w:rsid w:val="00A472B9"/>
    <w:rsid w:val="00A501EE"/>
    <w:rsid w:val="00A50E6C"/>
    <w:rsid w:val="00A5267E"/>
    <w:rsid w:val="00A52E9B"/>
    <w:rsid w:val="00A5561F"/>
    <w:rsid w:val="00A61986"/>
    <w:rsid w:val="00A6370F"/>
    <w:rsid w:val="00A670BD"/>
    <w:rsid w:val="00A7074A"/>
    <w:rsid w:val="00A760DD"/>
    <w:rsid w:val="00A82D6D"/>
    <w:rsid w:val="00A84571"/>
    <w:rsid w:val="00A907B4"/>
    <w:rsid w:val="00AA250F"/>
    <w:rsid w:val="00AA4A80"/>
    <w:rsid w:val="00AB0DE0"/>
    <w:rsid w:val="00AC2679"/>
    <w:rsid w:val="00AC3A5B"/>
    <w:rsid w:val="00AC401A"/>
    <w:rsid w:val="00AC5B25"/>
    <w:rsid w:val="00AC6D3D"/>
    <w:rsid w:val="00AD020B"/>
    <w:rsid w:val="00AD140C"/>
    <w:rsid w:val="00AD15BC"/>
    <w:rsid w:val="00AD4083"/>
    <w:rsid w:val="00AE777C"/>
    <w:rsid w:val="00B06635"/>
    <w:rsid w:val="00B07006"/>
    <w:rsid w:val="00B07411"/>
    <w:rsid w:val="00B14007"/>
    <w:rsid w:val="00B1737B"/>
    <w:rsid w:val="00B21AE3"/>
    <w:rsid w:val="00B267E7"/>
    <w:rsid w:val="00B30AC7"/>
    <w:rsid w:val="00B34B54"/>
    <w:rsid w:val="00B35312"/>
    <w:rsid w:val="00B36D26"/>
    <w:rsid w:val="00B44A0F"/>
    <w:rsid w:val="00B4536E"/>
    <w:rsid w:val="00B453FD"/>
    <w:rsid w:val="00B55C4E"/>
    <w:rsid w:val="00B61693"/>
    <w:rsid w:val="00B679F5"/>
    <w:rsid w:val="00B7031E"/>
    <w:rsid w:val="00B71AFA"/>
    <w:rsid w:val="00B75805"/>
    <w:rsid w:val="00B80620"/>
    <w:rsid w:val="00B8646F"/>
    <w:rsid w:val="00B86DA8"/>
    <w:rsid w:val="00B91388"/>
    <w:rsid w:val="00B91C3D"/>
    <w:rsid w:val="00B937D7"/>
    <w:rsid w:val="00BA105C"/>
    <w:rsid w:val="00BA21EF"/>
    <w:rsid w:val="00BA33D7"/>
    <w:rsid w:val="00BA365F"/>
    <w:rsid w:val="00BB4996"/>
    <w:rsid w:val="00BB58E5"/>
    <w:rsid w:val="00BC54AE"/>
    <w:rsid w:val="00BC78C4"/>
    <w:rsid w:val="00BD14B4"/>
    <w:rsid w:val="00BD246E"/>
    <w:rsid w:val="00BD737A"/>
    <w:rsid w:val="00BE43F3"/>
    <w:rsid w:val="00BE44EF"/>
    <w:rsid w:val="00BE62FC"/>
    <w:rsid w:val="00BF10EC"/>
    <w:rsid w:val="00BF32C7"/>
    <w:rsid w:val="00BF3669"/>
    <w:rsid w:val="00C014C0"/>
    <w:rsid w:val="00C11F39"/>
    <w:rsid w:val="00C14592"/>
    <w:rsid w:val="00C16F2E"/>
    <w:rsid w:val="00C319D0"/>
    <w:rsid w:val="00C3225B"/>
    <w:rsid w:val="00C3332F"/>
    <w:rsid w:val="00C421E9"/>
    <w:rsid w:val="00C5696A"/>
    <w:rsid w:val="00C578A6"/>
    <w:rsid w:val="00C7054F"/>
    <w:rsid w:val="00C7092B"/>
    <w:rsid w:val="00C75E6D"/>
    <w:rsid w:val="00C776B8"/>
    <w:rsid w:val="00C8063B"/>
    <w:rsid w:val="00C845FC"/>
    <w:rsid w:val="00C8655F"/>
    <w:rsid w:val="00C90DAC"/>
    <w:rsid w:val="00C9161D"/>
    <w:rsid w:val="00C927EB"/>
    <w:rsid w:val="00C94232"/>
    <w:rsid w:val="00CA06C5"/>
    <w:rsid w:val="00CA092A"/>
    <w:rsid w:val="00CA0969"/>
    <w:rsid w:val="00CA64F2"/>
    <w:rsid w:val="00CB1B7E"/>
    <w:rsid w:val="00CB39E1"/>
    <w:rsid w:val="00CB429B"/>
    <w:rsid w:val="00CB4998"/>
    <w:rsid w:val="00CB5401"/>
    <w:rsid w:val="00CB672C"/>
    <w:rsid w:val="00CB7E20"/>
    <w:rsid w:val="00CC2674"/>
    <w:rsid w:val="00CC64EA"/>
    <w:rsid w:val="00CD0F29"/>
    <w:rsid w:val="00CD6F04"/>
    <w:rsid w:val="00CD6F25"/>
    <w:rsid w:val="00CE0F45"/>
    <w:rsid w:val="00CE3405"/>
    <w:rsid w:val="00CF5910"/>
    <w:rsid w:val="00CF5A42"/>
    <w:rsid w:val="00CF622C"/>
    <w:rsid w:val="00CF74E8"/>
    <w:rsid w:val="00D01184"/>
    <w:rsid w:val="00D017D2"/>
    <w:rsid w:val="00D041A5"/>
    <w:rsid w:val="00D05224"/>
    <w:rsid w:val="00D0535C"/>
    <w:rsid w:val="00D12358"/>
    <w:rsid w:val="00D13B8F"/>
    <w:rsid w:val="00D14055"/>
    <w:rsid w:val="00D20369"/>
    <w:rsid w:val="00D275DF"/>
    <w:rsid w:val="00D3125B"/>
    <w:rsid w:val="00D31D33"/>
    <w:rsid w:val="00D35BB3"/>
    <w:rsid w:val="00D36682"/>
    <w:rsid w:val="00D3787A"/>
    <w:rsid w:val="00D40CD2"/>
    <w:rsid w:val="00D41456"/>
    <w:rsid w:val="00D4293A"/>
    <w:rsid w:val="00D42E58"/>
    <w:rsid w:val="00D46B0A"/>
    <w:rsid w:val="00D517F2"/>
    <w:rsid w:val="00D52588"/>
    <w:rsid w:val="00D66C60"/>
    <w:rsid w:val="00D764A7"/>
    <w:rsid w:val="00D8264A"/>
    <w:rsid w:val="00D8758F"/>
    <w:rsid w:val="00D87CC1"/>
    <w:rsid w:val="00D96F71"/>
    <w:rsid w:val="00DA06F5"/>
    <w:rsid w:val="00DA1F70"/>
    <w:rsid w:val="00DA2D2B"/>
    <w:rsid w:val="00DB245F"/>
    <w:rsid w:val="00DB52F3"/>
    <w:rsid w:val="00DB6660"/>
    <w:rsid w:val="00DB6C23"/>
    <w:rsid w:val="00DC20C4"/>
    <w:rsid w:val="00DC6D16"/>
    <w:rsid w:val="00DD36C2"/>
    <w:rsid w:val="00DE0CCF"/>
    <w:rsid w:val="00DE12D9"/>
    <w:rsid w:val="00DF09A1"/>
    <w:rsid w:val="00DF1121"/>
    <w:rsid w:val="00DF3101"/>
    <w:rsid w:val="00E019DD"/>
    <w:rsid w:val="00E01FE2"/>
    <w:rsid w:val="00E06726"/>
    <w:rsid w:val="00E13E34"/>
    <w:rsid w:val="00E13E6F"/>
    <w:rsid w:val="00E15FD3"/>
    <w:rsid w:val="00E17510"/>
    <w:rsid w:val="00E2063E"/>
    <w:rsid w:val="00E30AFA"/>
    <w:rsid w:val="00E33AC1"/>
    <w:rsid w:val="00E33BDF"/>
    <w:rsid w:val="00E37D98"/>
    <w:rsid w:val="00E40468"/>
    <w:rsid w:val="00E40CD7"/>
    <w:rsid w:val="00E4203C"/>
    <w:rsid w:val="00E420FC"/>
    <w:rsid w:val="00E4340E"/>
    <w:rsid w:val="00E44562"/>
    <w:rsid w:val="00E44B5B"/>
    <w:rsid w:val="00E53FB8"/>
    <w:rsid w:val="00E567CA"/>
    <w:rsid w:val="00E64F4C"/>
    <w:rsid w:val="00E71561"/>
    <w:rsid w:val="00E7614C"/>
    <w:rsid w:val="00E812C2"/>
    <w:rsid w:val="00E83FCD"/>
    <w:rsid w:val="00E86493"/>
    <w:rsid w:val="00E865DD"/>
    <w:rsid w:val="00E87BD9"/>
    <w:rsid w:val="00E953D6"/>
    <w:rsid w:val="00E96B39"/>
    <w:rsid w:val="00EA2944"/>
    <w:rsid w:val="00EA3B3A"/>
    <w:rsid w:val="00EA4B2B"/>
    <w:rsid w:val="00EA6D47"/>
    <w:rsid w:val="00EB0E85"/>
    <w:rsid w:val="00EB617B"/>
    <w:rsid w:val="00EB7BA4"/>
    <w:rsid w:val="00EC3189"/>
    <w:rsid w:val="00ED37D9"/>
    <w:rsid w:val="00ED4BB3"/>
    <w:rsid w:val="00ED6E02"/>
    <w:rsid w:val="00EE0CC0"/>
    <w:rsid w:val="00EE24E1"/>
    <w:rsid w:val="00EE749F"/>
    <w:rsid w:val="00EE7C54"/>
    <w:rsid w:val="00EF4825"/>
    <w:rsid w:val="00EF4CDC"/>
    <w:rsid w:val="00EF586F"/>
    <w:rsid w:val="00EF7715"/>
    <w:rsid w:val="00F116EB"/>
    <w:rsid w:val="00F13DF0"/>
    <w:rsid w:val="00F165F4"/>
    <w:rsid w:val="00F22A39"/>
    <w:rsid w:val="00F25B33"/>
    <w:rsid w:val="00F3243E"/>
    <w:rsid w:val="00F33B90"/>
    <w:rsid w:val="00F34625"/>
    <w:rsid w:val="00F37382"/>
    <w:rsid w:val="00F452C9"/>
    <w:rsid w:val="00F511FA"/>
    <w:rsid w:val="00F51CED"/>
    <w:rsid w:val="00F55C5F"/>
    <w:rsid w:val="00F572E9"/>
    <w:rsid w:val="00F625D8"/>
    <w:rsid w:val="00F63451"/>
    <w:rsid w:val="00F70391"/>
    <w:rsid w:val="00F73348"/>
    <w:rsid w:val="00F755A4"/>
    <w:rsid w:val="00F80085"/>
    <w:rsid w:val="00F80615"/>
    <w:rsid w:val="00F84B61"/>
    <w:rsid w:val="00F851F7"/>
    <w:rsid w:val="00F90DFA"/>
    <w:rsid w:val="00F93387"/>
    <w:rsid w:val="00F952C5"/>
    <w:rsid w:val="00FA05C3"/>
    <w:rsid w:val="00FA1296"/>
    <w:rsid w:val="00FA5F61"/>
    <w:rsid w:val="00FB5F31"/>
    <w:rsid w:val="00FC37C7"/>
    <w:rsid w:val="00FC4944"/>
    <w:rsid w:val="00FC4C7F"/>
    <w:rsid w:val="00FC5735"/>
    <w:rsid w:val="00FC79FD"/>
    <w:rsid w:val="00FD40D6"/>
    <w:rsid w:val="00FE1E7F"/>
    <w:rsid w:val="00FE2562"/>
    <w:rsid w:val="00FE7F07"/>
    <w:rsid w:val="00FF537F"/>
    <w:rsid w:val="0F7AC879"/>
    <w:rsid w:val="3AFF7CD7"/>
    <w:rsid w:val="5D7218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unhideWhenUsed="0" w:qFormat="1"/>
    <w:lsdException w:name="footer" w:semiHidden="0" w:qFormat="1"/>
    <w:lsdException w:name="caption" w:uiPriority="35" w:qFormat="1"/>
    <w:lsdException w:name="annotation reference" w:semiHidden="0" w:uiPriority="0" w:unhideWhenUsed="0" w:qFormat="1"/>
    <w:lsdException w:name="List Number 4" w:uiPriority="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AEB"/>
    <w:pPr>
      <w:spacing w:after="120" w:line="276" w:lineRule="auto"/>
    </w:pPr>
    <w:rPr>
      <w:rFonts w:ascii="Times New Roman" w:eastAsia="Times New Roman" w:hAnsi="Times New Roman" w:cs="Times New Roman"/>
      <w:szCs w:val="24"/>
      <w:lang w:eastAsia="en-US"/>
    </w:rPr>
  </w:style>
  <w:style w:type="paragraph" w:styleId="Heading1">
    <w:name w:val="heading 1"/>
    <w:basedOn w:val="Normal"/>
    <w:next w:val="Normal"/>
    <w:link w:val="Heading1Char"/>
    <w:uiPriority w:val="9"/>
    <w:qFormat/>
    <w:rsid w:val="003D7AEB"/>
    <w:pPr>
      <w:keepNext/>
      <w:keepLines/>
      <w:numPr>
        <w:numId w:val="1"/>
      </w:numPr>
      <w:spacing w:before="120"/>
      <w:outlineLvl w:val="0"/>
    </w:pPr>
    <w:rPr>
      <w:b/>
      <w:bCs/>
      <w:kern w:val="44"/>
      <w:sz w:val="28"/>
      <w:szCs w:val="44"/>
    </w:rPr>
  </w:style>
  <w:style w:type="paragraph" w:styleId="Heading2">
    <w:name w:val="heading 2"/>
    <w:basedOn w:val="Normal"/>
    <w:next w:val="Normal"/>
    <w:link w:val="Heading2Char"/>
    <w:uiPriority w:val="9"/>
    <w:unhideWhenUsed/>
    <w:qFormat/>
    <w:rsid w:val="003D7AEB"/>
    <w:pPr>
      <w:keepNext/>
      <w:keepLines/>
      <w:numPr>
        <w:ilvl w:val="1"/>
        <w:numId w:val="1"/>
      </w:numPr>
      <w:spacing w:before="100" w:after="100"/>
      <w:outlineLvl w:val="1"/>
    </w:pPr>
    <w:rPr>
      <w:rFonts w:eastAsiaTheme="majorEastAsia" w:cstheme="majorBidi"/>
      <w:b/>
      <w:bCs/>
      <w:sz w:val="24"/>
      <w:szCs w:val="32"/>
    </w:rPr>
  </w:style>
  <w:style w:type="paragraph" w:styleId="Heading3">
    <w:name w:val="heading 3"/>
    <w:basedOn w:val="Normal"/>
    <w:next w:val="Normal"/>
    <w:link w:val="Heading3Char"/>
    <w:uiPriority w:val="9"/>
    <w:unhideWhenUsed/>
    <w:qFormat/>
    <w:rsid w:val="003D7AEB"/>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3D7AEB"/>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3D7AEB"/>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3D7AEB"/>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Heading7">
    <w:name w:val="heading 7"/>
    <w:basedOn w:val="Normal"/>
    <w:next w:val="Normal"/>
    <w:link w:val="Heading7Char"/>
    <w:uiPriority w:val="9"/>
    <w:semiHidden/>
    <w:unhideWhenUsed/>
    <w:qFormat/>
    <w:rsid w:val="003D7AEB"/>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semiHidden/>
    <w:unhideWhenUsed/>
    <w:qFormat/>
    <w:rsid w:val="003D7AEB"/>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Heading9">
    <w:name w:val="heading 9"/>
    <w:basedOn w:val="Normal"/>
    <w:next w:val="Normal"/>
    <w:link w:val="Heading9Char"/>
    <w:uiPriority w:val="9"/>
    <w:semiHidden/>
    <w:unhideWhenUsed/>
    <w:qFormat/>
    <w:rsid w:val="003D7AEB"/>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3D7AEB"/>
    <w:pPr>
      <w:spacing w:after="0"/>
    </w:pPr>
    <w:rPr>
      <w:sz w:val="18"/>
      <w:szCs w:val="18"/>
    </w:rPr>
  </w:style>
  <w:style w:type="paragraph" w:styleId="BodyText">
    <w:name w:val="Body Text"/>
    <w:basedOn w:val="Normal"/>
    <w:link w:val="BodyTextChar"/>
    <w:qFormat/>
    <w:rsid w:val="003D7AEB"/>
    <w:pPr>
      <w:jc w:val="both"/>
    </w:pPr>
    <w:rPr>
      <w:rFonts w:eastAsia="MS Mincho"/>
    </w:rPr>
  </w:style>
  <w:style w:type="character" w:styleId="CommentReference">
    <w:name w:val="annotation reference"/>
    <w:qFormat/>
    <w:rsid w:val="003D7AEB"/>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3D7AEB"/>
    <w:pPr>
      <w:spacing w:after="0"/>
    </w:pPr>
    <w:rPr>
      <w:szCs w:val="20"/>
    </w:rPr>
  </w:style>
  <w:style w:type="paragraph" w:styleId="CommentSubject">
    <w:name w:val="annotation subject"/>
    <w:basedOn w:val="CommentText"/>
    <w:next w:val="CommentText"/>
    <w:link w:val="CommentSubjectChar"/>
    <w:uiPriority w:val="99"/>
    <w:semiHidden/>
    <w:unhideWhenUsed/>
    <w:qFormat/>
    <w:rsid w:val="003D7AEB"/>
    <w:pPr>
      <w:spacing w:after="120"/>
    </w:pPr>
    <w:rPr>
      <w:b/>
      <w:bCs/>
      <w:szCs w:val="24"/>
    </w:rPr>
  </w:style>
  <w:style w:type="paragraph" w:styleId="DocumentMap">
    <w:name w:val="Document Map"/>
    <w:basedOn w:val="Normal"/>
    <w:link w:val="DocumentMapChar"/>
    <w:uiPriority w:val="99"/>
    <w:semiHidden/>
    <w:unhideWhenUsed/>
    <w:qFormat/>
    <w:rsid w:val="003D7AEB"/>
    <w:pPr>
      <w:spacing w:after="0"/>
    </w:pPr>
    <w:rPr>
      <w:rFonts w:ascii="Tahoma" w:hAnsi="Tahoma" w:cs="Tahoma"/>
      <w:sz w:val="16"/>
      <w:szCs w:val="16"/>
    </w:rPr>
  </w:style>
  <w:style w:type="paragraph" w:styleId="Footer">
    <w:name w:val="footer"/>
    <w:basedOn w:val="Normal"/>
    <w:link w:val="FooterChar"/>
    <w:uiPriority w:val="99"/>
    <w:unhideWhenUsed/>
    <w:qFormat/>
    <w:rsid w:val="003D7AEB"/>
    <w:pPr>
      <w:tabs>
        <w:tab w:val="center" w:pos="4153"/>
        <w:tab w:val="right" w:pos="8306"/>
      </w:tabs>
      <w:snapToGrid w:val="0"/>
    </w:pPr>
    <w:rPr>
      <w:sz w:val="18"/>
      <w:szCs w:val="18"/>
    </w:rPr>
  </w:style>
  <w:style w:type="paragraph" w:styleId="Header">
    <w:name w:val="header"/>
    <w:basedOn w:val="Normal"/>
    <w:link w:val="HeaderChar"/>
    <w:qFormat/>
    <w:rsid w:val="003D7AEB"/>
    <w:pPr>
      <w:tabs>
        <w:tab w:val="center" w:pos="4536"/>
        <w:tab w:val="right" w:pos="9072"/>
      </w:tabs>
      <w:spacing w:after="0"/>
    </w:pPr>
    <w:rPr>
      <w:rFonts w:ascii="Arial" w:eastAsia="MS Mincho" w:hAnsi="Arial"/>
      <w:b/>
    </w:rPr>
  </w:style>
  <w:style w:type="character" w:styleId="Hyperlink">
    <w:name w:val="Hyperlink"/>
    <w:uiPriority w:val="99"/>
    <w:qFormat/>
    <w:rsid w:val="003D7AEB"/>
    <w:rPr>
      <w:color w:val="0000FF"/>
      <w:u w:val="single"/>
    </w:rPr>
  </w:style>
  <w:style w:type="table" w:styleId="TableGrid">
    <w:name w:val="Table Grid"/>
    <w:basedOn w:val="TableNormal"/>
    <w:uiPriority w:val="39"/>
    <w:qFormat/>
    <w:rsid w:val="003D7A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qFormat/>
    <w:rsid w:val="003D7AEB"/>
    <w:rPr>
      <w:rFonts w:ascii="Times New Roman" w:eastAsia="Times New Roman" w:hAnsi="Times New Roman" w:cs="Times New Roman"/>
      <w:b/>
      <w:bCs/>
      <w:kern w:val="44"/>
      <w:sz w:val="28"/>
      <w:szCs w:val="44"/>
      <w:lang w:eastAsia="en-US"/>
    </w:rPr>
  </w:style>
  <w:style w:type="character" w:customStyle="1" w:styleId="Heading2Char">
    <w:name w:val="Heading 2 Char"/>
    <w:basedOn w:val="DefaultParagraphFont"/>
    <w:link w:val="Heading2"/>
    <w:uiPriority w:val="9"/>
    <w:qFormat/>
    <w:rsid w:val="003D7AEB"/>
    <w:rPr>
      <w:rFonts w:ascii="Times New Roman" w:eastAsiaTheme="majorEastAsia" w:hAnsi="Times New Roman" w:cstheme="majorBidi"/>
      <w:b/>
      <w:bCs/>
      <w:kern w:val="0"/>
      <w:sz w:val="24"/>
      <w:szCs w:val="32"/>
      <w:lang w:eastAsia="en-US"/>
    </w:rPr>
  </w:style>
  <w:style w:type="character" w:customStyle="1" w:styleId="Heading3Char">
    <w:name w:val="Heading 3 Char"/>
    <w:basedOn w:val="DefaultParagraphFont"/>
    <w:link w:val="Heading3"/>
    <w:uiPriority w:val="9"/>
    <w:qFormat/>
    <w:rsid w:val="003D7AEB"/>
    <w:rPr>
      <w:rFonts w:ascii="Times New Roman" w:eastAsia="Times New Roman" w:hAnsi="Times New Roman" w:cs="Times New Roman"/>
      <w:b/>
      <w:bCs/>
      <w:kern w:val="0"/>
      <w:sz w:val="32"/>
      <w:szCs w:val="32"/>
      <w:lang w:eastAsia="en-US"/>
    </w:rPr>
  </w:style>
  <w:style w:type="character" w:customStyle="1" w:styleId="Heading4Char">
    <w:name w:val="Heading 4 Char"/>
    <w:basedOn w:val="DefaultParagraphFont"/>
    <w:link w:val="Heading4"/>
    <w:uiPriority w:val="9"/>
    <w:semiHidden/>
    <w:qFormat/>
    <w:rsid w:val="003D7AEB"/>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
    <w:semiHidden/>
    <w:qFormat/>
    <w:rsid w:val="003D7AEB"/>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uiPriority w:val="9"/>
    <w:semiHidden/>
    <w:qFormat/>
    <w:rsid w:val="003D7AEB"/>
    <w:rPr>
      <w:rFonts w:asciiTheme="majorHAnsi" w:eastAsiaTheme="majorEastAsia" w:hAnsiTheme="majorHAnsi" w:cstheme="majorBidi"/>
      <w:b/>
      <w:bCs/>
      <w:kern w:val="0"/>
      <w:sz w:val="24"/>
      <w:szCs w:val="24"/>
      <w:lang w:eastAsia="en-US"/>
    </w:rPr>
  </w:style>
  <w:style w:type="character" w:customStyle="1" w:styleId="Heading7Char">
    <w:name w:val="Heading 7 Char"/>
    <w:basedOn w:val="DefaultParagraphFont"/>
    <w:link w:val="Heading7"/>
    <w:uiPriority w:val="9"/>
    <w:semiHidden/>
    <w:qFormat/>
    <w:rsid w:val="003D7AEB"/>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uiPriority w:val="9"/>
    <w:semiHidden/>
    <w:qFormat/>
    <w:rsid w:val="003D7AEB"/>
    <w:rPr>
      <w:rFonts w:asciiTheme="majorHAnsi" w:eastAsiaTheme="majorEastAsia" w:hAnsiTheme="majorHAnsi" w:cstheme="majorBidi"/>
      <w:kern w:val="0"/>
      <w:sz w:val="24"/>
      <w:szCs w:val="24"/>
      <w:lang w:eastAsia="en-US"/>
    </w:rPr>
  </w:style>
  <w:style w:type="character" w:customStyle="1" w:styleId="Heading9Char">
    <w:name w:val="Heading 9 Char"/>
    <w:basedOn w:val="DefaultParagraphFont"/>
    <w:link w:val="Heading9"/>
    <w:uiPriority w:val="9"/>
    <w:semiHidden/>
    <w:qFormat/>
    <w:rsid w:val="003D7AEB"/>
    <w:rPr>
      <w:rFonts w:asciiTheme="majorHAnsi" w:eastAsiaTheme="majorEastAsia" w:hAnsiTheme="majorHAnsi" w:cstheme="majorBidi"/>
      <w:kern w:val="0"/>
      <w:szCs w:val="21"/>
      <w:lang w:eastAsia="en-US"/>
    </w:rPr>
  </w:style>
  <w:style w:type="character" w:customStyle="1" w:styleId="HeaderChar">
    <w:name w:val="Header Char"/>
    <w:basedOn w:val="DefaultParagraphFont"/>
    <w:link w:val="Header"/>
    <w:qFormat/>
    <w:rsid w:val="003D7AEB"/>
    <w:rPr>
      <w:rFonts w:ascii="Arial" w:eastAsia="MS Mincho" w:hAnsi="Arial" w:cs="Times New Roman"/>
      <w:b/>
      <w:kern w:val="0"/>
      <w:sz w:val="20"/>
      <w:szCs w:val="24"/>
      <w:lang w:eastAsia="en-US"/>
    </w:rPr>
  </w:style>
  <w:style w:type="character" w:customStyle="1" w:styleId="BodyTextChar">
    <w:name w:val="Body Text Char"/>
    <w:basedOn w:val="DefaultParagraphFont"/>
    <w:link w:val="BodyText"/>
    <w:qFormat/>
    <w:rsid w:val="003D7AEB"/>
    <w:rPr>
      <w:rFonts w:ascii="Times New Roman" w:eastAsia="MS Mincho" w:hAnsi="Times New Roman" w:cs="Times New Roman"/>
      <w:kern w:val="0"/>
      <w:sz w:val="20"/>
      <w:szCs w:val="24"/>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リスト段落"/>
    <w:basedOn w:val="Normal"/>
    <w:link w:val="ListParagraphChar"/>
    <w:uiPriority w:val="34"/>
    <w:qFormat/>
    <w:rsid w:val="003D7AEB"/>
    <w:pPr>
      <w:numPr>
        <w:numId w:val="2"/>
      </w:numPr>
      <w:jc w:val="both"/>
    </w:pPr>
    <w:rPr>
      <w:rFonts w:eastAsia="SimSun" w:cs="SimSun"/>
      <w:szCs w:val="20"/>
      <w:lang w:eastAsia="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3D7AEB"/>
    <w:rPr>
      <w:rFonts w:ascii="Times New Roman" w:eastAsia="SimSun" w:hAnsi="Times New Roman" w:cs="SimSun"/>
      <w:kern w:val="0"/>
      <w:sz w:val="20"/>
      <w:szCs w:val="20"/>
    </w:rPr>
  </w:style>
  <w:style w:type="character" w:customStyle="1" w:styleId="CommentTextChar">
    <w:name w:val="Comment Text Char"/>
    <w:basedOn w:val="DefaultParagraphFont"/>
    <w:link w:val="CommentText"/>
    <w:qFormat/>
    <w:rsid w:val="003D7AEB"/>
    <w:rPr>
      <w:rFonts w:ascii="Times New Roman" w:eastAsia="Times New Roman" w:hAnsi="Times New Roman" w:cs="Times New Roman"/>
      <w:kern w:val="0"/>
      <w:sz w:val="20"/>
      <w:szCs w:val="20"/>
      <w:lang w:eastAsia="en-US"/>
    </w:rPr>
  </w:style>
  <w:style w:type="character" w:customStyle="1" w:styleId="BalloonTextChar">
    <w:name w:val="Balloon Text Char"/>
    <w:basedOn w:val="DefaultParagraphFont"/>
    <w:link w:val="BalloonText"/>
    <w:uiPriority w:val="99"/>
    <w:semiHidden/>
    <w:qFormat/>
    <w:rsid w:val="003D7AEB"/>
    <w:rPr>
      <w:rFonts w:ascii="Times New Roman" w:eastAsia="Times New Roman" w:hAnsi="Times New Roman" w:cs="Times New Roman"/>
      <w:kern w:val="0"/>
      <w:sz w:val="18"/>
      <w:szCs w:val="18"/>
      <w:lang w:eastAsia="en-US"/>
    </w:rPr>
  </w:style>
  <w:style w:type="character" w:customStyle="1" w:styleId="FooterChar">
    <w:name w:val="Footer Char"/>
    <w:basedOn w:val="DefaultParagraphFont"/>
    <w:link w:val="Footer"/>
    <w:uiPriority w:val="99"/>
    <w:qFormat/>
    <w:rsid w:val="003D7AEB"/>
    <w:rPr>
      <w:rFonts w:ascii="Times New Roman" w:eastAsia="Times New Roman" w:hAnsi="Times New Roman" w:cs="Times New Roman"/>
      <w:kern w:val="0"/>
      <w:sz w:val="18"/>
      <w:szCs w:val="18"/>
      <w:lang w:eastAsia="en-US"/>
    </w:rPr>
  </w:style>
  <w:style w:type="character" w:customStyle="1" w:styleId="CommentSubjectChar">
    <w:name w:val="Comment Subject Char"/>
    <w:basedOn w:val="CommentTextChar"/>
    <w:link w:val="CommentSubject"/>
    <w:uiPriority w:val="99"/>
    <w:semiHidden/>
    <w:qFormat/>
    <w:rsid w:val="003D7AEB"/>
    <w:rPr>
      <w:rFonts w:ascii="Times New Roman" w:eastAsia="Times New Roman" w:hAnsi="Times New Roman" w:cs="Times New Roman"/>
      <w:b/>
      <w:bCs/>
      <w:kern w:val="0"/>
      <w:sz w:val="20"/>
      <w:szCs w:val="24"/>
      <w:lang w:eastAsia="en-US"/>
    </w:rPr>
  </w:style>
  <w:style w:type="character" w:customStyle="1" w:styleId="DocumentMapChar">
    <w:name w:val="Document Map Char"/>
    <w:basedOn w:val="DefaultParagraphFont"/>
    <w:link w:val="DocumentMap"/>
    <w:uiPriority w:val="99"/>
    <w:semiHidden/>
    <w:qFormat/>
    <w:rsid w:val="003D7AEB"/>
    <w:rPr>
      <w:rFonts w:ascii="Tahoma" w:eastAsia="Times New Roman" w:hAnsi="Tahoma" w:cs="Tahoma"/>
      <w:kern w:val="0"/>
      <w:sz w:val="16"/>
      <w:szCs w:val="16"/>
      <w:lang w:eastAsia="en-US"/>
    </w:rPr>
  </w:style>
  <w:style w:type="character" w:styleId="PlaceholderText">
    <w:name w:val="Placeholder Text"/>
    <w:basedOn w:val="DefaultParagraphFont"/>
    <w:uiPriority w:val="99"/>
    <w:unhideWhenUsed/>
    <w:qFormat/>
    <w:rsid w:val="003D7AEB"/>
    <w:rPr>
      <w:color w:val="808080"/>
    </w:rPr>
  </w:style>
  <w:style w:type="paragraph" w:customStyle="1" w:styleId="Agreement">
    <w:name w:val="Agreement"/>
    <w:basedOn w:val="Normal"/>
    <w:qFormat/>
    <w:rsid w:val="003D7AEB"/>
    <w:pPr>
      <w:numPr>
        <w:numId w:val="3"/>
      </w:numPr>
      <w:spacing w:before="60" w:after="0" w:line="360" w:lineRule="auto"/>
      <w:ind w:left="1980"/>
    </w:pPr>
    <w:rPr>
      <w:rFonts w:ascii="Arial" w:eastAsiaTheme="minorHAnsi" w:hAnsi="Arial" w:cs="Arial"/>
      <w:b/>
      <w:bCs/>
      <w:szCs w:val="20"/>
      <w:lang w:eastAsia="en-GB"/>
    </w:rPr>
  </w:style>
  <w:style w:type="paragraph" w:customStyle="1" w:styleId="B1">
    <w:name w:val="B1"/>
    <w:basedOn w:val="Normal"/>
    <w:link w:val="B1Zchn"/>
    <w:qFormat/>
    <w:rsid w:val="003D7AEB"/>
    <w:pPr>
      <w:spacing w:after="180" w:line="240" w:lineRule="auto"/>
      <w:ind w:left="568" w:hanging="284"/>
    </w:pPr>
    <w:rPr>
      <w:rFonts w:eastAsia="SimSun"/>
      <w:szCs w:val="20"/>
    </w:rPr>
  </w:style>
  <w:style w:type="character" w:customStyle="1" w:styleId="B1Zchn">
    <w:name w:val="B1 Zchn"/>
    <w:link w:val="B1"/>
    <w:qFormat/>
    <w:rsid w:val="003D7AEB"/>
    <w:rPr>
      <w:rFonts w:ascii="Times New Roman" w:eastAsia="SimSun" w:hAnsi="Times New Roman" w:cs="Times New Roman"/>
      <w:lang w:eastAsia="en-US"/>
    </w:rPr>
  </w:style>
  <w:style w:type="paragraph" w:customStyle="1" w:styleId="TAL">
    <w:name w:val="TAL"/>
    <w:basedOn w:val="Normal"/>
    <w:link w:val="TALChar"/>
    <w:qFormat/>
    <w:rsid w:val="003D7AEB"/>
    <w:pPr>
      <w:keepNext/>
      <w:keepLines/>
      <w:spacing w:after="0" w:line="240" w:lineRule="auto"/>
    </w:pPr>
    <w:rPr>
      <w:rFonts w:ascii="Arial" w:eastAsiaTheme="minorEastAsia" w:hAnsi="Arial"/>
      <w:sz w:val="18"/>
      <w:szCs w:val="20"/>
      <w:lang w:val="en-GB"/>
    </w:rPr>
  </w:style>
  <w:style w:type="paragraph" w:customStyle="1" w:styleId="TAC">
    <w:name w:val="TAC"/>
    <w:basedOn w:val="TAL"/>
    <w:link w:val="TACChar"/>
    <w:qFormat/>
    <w:rsid w:val="003D7AEB"/>
    <w:pPr>
      <w:jc w:val="center"/>
    </w:pPr>
  </w:style>
  <w:style w:type="paragraph" w:customStyle="1" w:styleId="TH">
    <w:name w:val="TH"/>
    <w:basedOn w:val="Normal"/>
    <w:link w:val="THChar"/>
    <w:qFormat/>
    <w:rsid w:val="003D7AEB"/>
    <w:pPr>
      <w:keepNext/>
      <w:keepLines/>
      <w:spacing w:before="60" w:after="180" w:line="240" w:lineRule="auto"/>
      <w:jc w:val="center"/>
    </w:pPr>
    <w:rPr>
      <w:rFonts w:ascii="Arial" w:eastAsiaTheme="minorEastAsia" w:hAnsi="Arial"/>
      <w:b/>
      <w:szCs w:val="20"/>
      <w:lang w:val="en-GB"/>
    </w:rPr>
  </w:style>
  <w:style w:type="paragraph" w:customStyle="1" w:styleId="TAN">
    <w:name w:val="TAN"/>
    <w:basedOn w:val="TAL"/>
    <w:link w:val="TANChar"/>
    <w:qFormat/>
    <w:rsid w:val="003D7AEB"/>
    <w:pPr>
      <w:ind w:left="851" w:hanging="851"/>
    </w:pPr>
  </w:style>
  <w:style w:type="character" w:customStyle="1" w:styleId="THChar">
    <w:name w:val="TH Char"/>
    <w:link w:val="TH"/>
    <w:qFormat/>
    <w:rsid w:val="003D7AEB"/>
    <w:rPr>
      <w:rFonts w:ascii="Arial" w:hAnsi="Arial" w:cs="Times New Roman"/>
      <w:b/>
      <w:lang w:val="en-GB" w:eastAsia="en-US"/>
    </w:rPr>
  </w:style>
  <w:style w:type="character" w:customStyle="1" w:styleId="TACChar">
    <w:name w:val="TAC Char"/>
    <w:link w:val="TAC"/>
    <w:qFormat/>
    <w:rsid w:val="003D7AEB"/>
    <w:rPr>
      <w:rFonts w:ascii="Arial" w:hAnsi="Arial" w:cs="Times New Roman"/>
      <w:sz w:val="18"/>
      <w:lang w:val="en-GB" w:eastAsia="en-US"/>
    </w:rPr>
  </w:style>
  <w:style w:type="character" w:customStyle="1" w:styleId="TANChar">
    <w:name w:val="TAN Char"/>
    <w:link w:val="TAN"/>
    <w:qFormat/>
    <w:rsid w:val="003D7AEB"/>
    <w:rPr>
      <w:rFonts w:ascii="Arial" w:hAnsi="Arial" w:cs="Times New Roman"/>
      <w:sz w:val="18"/>
      <w:lang w:val="en-GB" w:eastAsia="en-US"/>
    </w:rPr>
  </w:style>
  <w:style w:type="character" w:customStyle="1" w:styleId="TALChar">
    <w:name w:val="TAL Char"/>
    <w:link w:val="TAL"/>
    <w:qFormat/>
    <w:rsid w:val="003D7AEB"/>
    <w:rPr>
      <w:rFonts w:ascii="Arial" w:hAnsi="Arial" w:cs="Times New Roman"/>
      <w:sz w:val="18"/>
      <w:lang w:val="en-GB" w:eastAsia="en-US"/>
    </w:rPr>
  </w:style>
  <w:style w:type="paragraph" w:customStyle="1" w:styleId="00Text">
    <w:name w:val="00_Text"/>
    <w:basedOn w:val="Normal"/>
    <w:link w:val="00TextChar"/>
    <w:qFormat/>
    <w:rsid w:val="003D7AEB"/>
    <w:pPr>
      <w:spacing w:before="120" w:line="264" w:lineRule="auto"/>
      <w:jc w:val="both"/>
    </w:pPr>
    <w:rPr>
      <w:rFonts w:eastAsia="SimSun"/>
      <w:lang w:eastAsia="zh-CN"/>
    </w:rPr>
  </w:style>
  <w:style w:type="character" w:customStyle="1" w:styleId="00TextChar">
    <w:name w:val="00_Text Char"/>
    <w:basedOn w:val="DefaultParagraphFont"/>
    <w:link w:val="00Text"/>
    <w:qFormat/>
    <w:rsid w:val="003D7AEB"/>
    <w:rPr>
      <w:rFonts w:ascii="Times New Roman" w:eastAsia="SimSun" w:hAnsi="Times New Roman" w:cs="Times New Roman"/>
      <w:szCs w:val="24"/>
    </w:rPr>
  </w:style>
  <w:style w:type="table" w:customStyle="1" w:styleId="TableGrid7">
    <w:name w:val="Table Grid7"/>
    <w:basedOn w:val="TableNormal"/>
    <w:uiPriority w:val="39"/>
    <w:qFormat/>
    <w:rsid w:val="003D7AEB"/>
    <w:pPr>
      <w:spacing w:after="160" w:line="259" w:lineRule="auto"/>
    </w:pPr>
    <w:rPr>
      <w:rFonts w:ascii="Calibri" w:eastAsia="等线"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Number4">
    <w:name w:val="List Number 4"/>
    <w:basedOn w:val="Normal"/>
    <w:qFormat/>
    <w:rsid w:val="00457C6A"/>
    <w:pPr>
      <w:widowControl w:val="0"/>
      <w:numPr>
        <w:numId w:val="11"/>
      </w:numPr>
      <w:tabs>
        <w:tab w:val="left" w:pos="1209"/>
      </w:tabs>
      <w:spacing w:after="0" w:line="240" w:lineRule="auto"/>
      <w:ind w:left="1209"/>
      <w:jc w:val="both"/>
    </w:pPr>
    <w:rPr>
      <w:rFonts w:asciiTheme="minorHAnsi" w:eastAsia="MS Mincho" w:hAnsiTheme="minorHAnsi" w:cstheme="minorBidi"/>
      <w:kern w:val="2"/>
      <w:sz w:val="21"/>
      <w:szCs w:val="22"/>
      <w:lang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1424</Words>
  <Characters>8123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aaa</cp:lastModifiedBy>
  <cp:revision>6</cp:revision>
  <dcterms:created xsi:type="dcterms:W3CDTF">2022-11-02T04:27:00Z</dcterms:created>
  <dcterms:modified xsi:type="dcterms:W3CDTF">2022-11-04T03:28:00Z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ies>
</file>